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0E" w:rsidRPr="009865F6" w:rsidRDefault="00CF1C0E" w:rsidP="00CF1C0E">
      <w:pPr>
        <w:rPr>
          <w:sz w:val="20"/>
          <w:szCs w:val="20"/>
        </w:rPr>
      </w:pPr>
      <w:bookmarkStart w:id="0" w:name="_GoBack"/>
      <w:bookmarkEnd w:id="0"/>
    </w:p>
    <w:p w:rsidR="00CF1C0E" w:rsidRPr="00917264" w:rsidRDefault="00CF1C0E" w:rsidP="00A226C6">
      <w:pPr>
        <w:pStyle w:val="Heading1"/>
      </w:pPr>
      <w:r w:rsidRPr="00917264">
        <w:t xml:space="preserve">A History in </w:t>
      </w:r>
      <w:r w:rsidRPr="00A226C6">
        <w:t>Song</w:t>
      </w:r>
    </w:p>
    <w:p w:rsidR="00CF1C0E" w:rsidRPr="00C61995" w:rsidRDefault="00CF1C0E" w:rsidP="00CF1C0E">
      <w:pPr>
        <w:jc w:val="right"/>
        <w:rPr>
          <w:i/>
          <w:sz w:val="20"/>
          <w:szCs w:val="20"/>
        </w:rPr>
      </w:pPr>
      <w:r w:rsidRPr="00C61995">
        <w:rPr>
          <w:i/>
          <w:sz w:val="20"/>
          <w:szCs w:val="20"/>
        </w:rPr>
        <w:t>Prepared and written by Alydia Smith</w:t>
      </w:r>
    </w:p>
    <w:p w:rsidR="00CF1C0E" w:rsidRDefault="00CF1C0E" w:rsidP="00CF1C0E">
      <w:pPr>
        <w:jc w:val="center"/>
        <w:rPr>
          <w:i/>
        </w:rPr>
      </w:pPr>
    </w:p>
    <w:p w:rsidR="00CF1C0E" w:rsidRPr="00C61995" w:rsidRDefault="00CF1C0E" w:rsidP="00CF1C0E">
      <w:pPr>
        <w:rPr>
          <w:i/>
          <w:sz w:val="20"/>
          <w:szCs w:val="20"/>
        </w:rPr>
      </w:pPr>
      <w:r w:rsidRPr="00C61995">
        <w:rPr>
          <w:i/>
          <w:sz w:val="20"/>
          <w:szCs w:val="20"/>
        </w:rPr>
        <w:t xml:space="preserve">This hymn festival celebrating Black History Month could be </w:t>
      </w:r>
      <w:r>
        <w:rPr>
          <w:i/>
          <w:sz w:val="20"/>
          <w:szCs w:val="20"/>
        </w:rPr>
        <w:t xml:space="preserve">used in the place of a sermon. </w:t>
      </w:r>
      <w:r w:rsidRPr="00C61995">
        <w:rPr>
          <w:i/>
          <w:sz w:val="20"/>
          <w:szCs w:val="20"/>
        </w:rPr>
        <w:t xml:space="preserve">Or consider adding other elements </w:t>
      </w:r>
      <w:r w:rsidRPr="00C61995">
        <w:rPr>
          <w:sz w:val="20"/>
          <w:szCs w:val="20"/>
        </w:rPr>
        <w:t>(</w:t>
      </w:r>
      <w:r w:rsidRPr="00C61995">
        <w:rPr>
          <w:i/>
          <w:sz w:val="20"/>
          <w:szCs w:val="20"/>
        </w:rPr>
        <w:t>such as children’s time, reflection</w:t>
      </w:r>
      <w:r>
        <w:rPr>
          <w:i/>
          <w:sz w:val="20"/>
          <w:szCs w:val="20"/>
        </w:rPr>
        <w:t>,</w:t>
      </w:r>
      <w:r w:rsidRPr="00C61995">
        <w:rPr>
          <w:i/>
          <w:sz w:val="20"/>
          <w:szCs w:val="20"/>
        </w:rPr>
        <w:t xml:space="preserve"> and offering</w:t>
      </w:r>
      <w:r w:rsidRPr="00C61995">
        <w:rPr>
          <w:sz w:val="20"/>
          <w:szCs w:val="20"/>
        </w:rPr>
        <w:t>)</w:t>
      </w:r>
      <w:r w:rsidRPr="00C61995">
        <w:rPr>
          <w:i/>
          <w:sz w:val="20"/>
          <w:szCs w:val="20"/>
        </w:rPr>
        <w:t xml:space="preserve"> for a Sunday morning service.</w:t>
      </w:r>
      <w:r>
        <w:rPr>
          <w:i/>
          <w:sz w:val="20"/>
          <w:szCs w:val="20"/>
        </w:rPr>
        <w:t xml:space="preserve"> </w:t>
      </w:r>
      <w:r w:rsidRPr="00C61995">
        <w:rPr>
          <w:i/>
          <w:sz w:val="20"/>
          <w:szCs w:val="20"/>
        </w:rPr>
        <w:t>Sung responses can be sung as congregational hymns, or some c</w:t>
      </w:r>
      <w:r>
        <w:rPr>
          <w:i/>
          <w:sz w:val="20"/>
          <w:szCs w:val="20"/>
        </w:rPr>
        <w:t>ould</w:t>
      </w:r>
      <w:r w:rsidRPr="00C61995">
        <w:rPr>
          <w:i/>
          <w:sz w:val="20"/>
          <w:szCs w:val="20"/>
        </w:rPr>
        <w:t xml:space="preserve"> be sung by a choir or soloist</w:t>
      </w:r>
      <w:r>
        <w:rPr>
          <w:i/>
          <w:sz w:val="20"/>
          <w:szCs w:val="20"/>
        </w:rPr>
        <w:t>. C</w:t>
      </w:r>
      <w:r w:rsidRPr="00C61995">
        <w:rPr>
          <w:i/>
          <w:sz w:val="20"/>
          <w:szCs w:val="20"/>
        </w:rPr>
        <w:t>on</w:t>
      </w:r>
      <w:r>
        <w:rPr>
          <w:i/>
          <w:sz w:val="20"/>
          <w:szCs w:val="20"/>
        </w:rPr>
        <w:t>sider adding liturgical dance!</w:t>
      </w:r>
    </w:p>
    <w:p w:rsidR="00CF1C0E" w:rsidRPr="005E18B3" w:rsidRDefault="00CF1C0E" w:rsidP="00CF1C0E">
      <w:pPr>
        <w:rPr>
          <w:b/>
        </w:rPr>
      </w:pPr>
    </w:p>
    <w:p w:rsidR="00CF1C0E" w:rsidRPr="00C61995" w:rsidRDefault="00CF1C0E" w:rsidP="00CF1C0E">
      <w:pPr>
        <w:rPr>
          <w:b/>
          <w:sz w:val="20"/>
          <w:szCs w:val="20"/>
        </w:rPr>
      </w:pPr>
      <w:r w:rsidRPr="00C61995">
        <w:rPr>
          <w:b/>
          <w:sz w:val="20"/>
          <w:szCs w:val="20"/>
        </w:rPr>
        <w:t xml:space="preserve">Call to Worship </w:t>
      </w:r>
    </w:p>
    <w:p w:rsidR="00CF1C0E" w:rsidRPr="00C61995" w:rsidRDefault="00CF1C0E" w:rsidP="00CF1C0E">
      <w:pPr>
        <w:ind w:left="720"/>
        <w:rPr>
          <w:sz w:val="20"/>
          <w:szCs w:val="20"/>
        </w:rPr>
      </w:pPr>
      <w:r w:rsidRPr="00C61995">
        <w:rPr>
          <w:sz w:val="20"/>
          <w:szCs w:val="20"/>
        </w:rPr>
        <w:t>God, you taught our ancestors to sing with their souls while in a foreign land.</w:t>
      </w:r>
    </w:p>
    <w:p w:rsidR="00CF1C0E" w:rsidRPr="00C61995" w:rsidRDefault="00CF1C0E" w:rsidP="00CF1C0E">
      <w:pPr>
        <w:ind w:left="720"/>
        <w:rPr>
          <w:b/>
          <w:sz w:val="20"/>
          <w:szCs w:val="20"/>
        </w:rPr>
      </w:pPr>
      <w:r w:rsidRPr="00C61995">
        <w:rPr>
          <w:b/>
          <w:sz w:val="20"/>
          <w:szCs w:val="20"/>
        </w:rPr>
        <w:t xml:space="preserve">Through music, you taught Black </w:t>
      </w:r>
      <w:r>
        <w:rPr>
          <w:b/>
          <w:sz w:val="20"/>
          <w:szCs w:val="20"/>
        </w:rPr>
        <w:t>p</w:t>
      </w:r>
      <w:r w:rsidRPr="00C61995">
        <w:rPr>
          <w:b/>
          <w:sz w:val="20"/>
          <w:szCs w:val="20"/>
        </w:rPr>
        <w:t xml:space="preserve">eoples to persevere and trust in you, </w:t>
      </w:r>
    </w:p>
    <w:p w:rsidR="00CF1C0E" w:rsidRPr="00C61995" w:rsidRDefault="00CF1C0E" w:rsidP="00CF1C0E">
      <w:pPr>
        <w:ind w:left="720"/>
        <w:rPr>
          <w:b/>
          <w:sz w:val="20"/>
          <w:szCs w:val="20"/>
        </w:rPr>
      </w:pPr>
      <w:r w:rsidRPr="00C61995">
        <w:rPr>
          <w:b/>
          <w:sz w:val="20"/>
          <w:szCs w:val="20"/>
        </w:rPr>
        <w:t>even as their hearts and bodies were broken.</w:t>
      </w:r>
    </w:p>
    <w:p w:rsidR="00CF1C0E" w:rsidRPr="00C61995" w:rsidRDefault="00CF1C0E" w:rsidP="00CF1C0E">
      <w:pPr>
        <w:ind w:left="720"/>
        <w:rPr>
          <w:sz w:val="20"/>
          <w:szCs w:val="20"/>
        </w:rPr>
      </w:pPr>
      <w:r w:rsidRPr="00C61995">
        <w:rPr>
          <w:sz w:val="20"/>
          <w:szCs w:val="20"/>
        </w:rPr>
        <w:t xml:space="preserve">Your power God, moved through our ancestors, </w:t>
      </w:r>
    </w:p>
    <w:p w:rsidR="00CF1C0E" w:rsidRPr="00C61995" w:rsidRDefault="00CF1C0E" w:rsidP="00CF1C0E">
      <w:pPr>
        <w:ind w:left="720"/>
        <w:rPr>
          <w:sz w:val="20"/>
          <w:szCs w:val="20"/>
        </w:rPr>
      </w:pPr>
      <w:r w:rsidRPr="00C61995">
        <w:rPr>
          <w:sz w:val="20"/>
          <w:szCs w:val="20"/>
        </w:rPr>
        <w:t>as the rhythm and cadence of music moves through our bodies.</w:t>
      </w:r>
    </w:p>
    <w:p w:rsidR="00CF1C0E" w:rsidRPr="00C61995" w:rsidRDefault="00CF1C0E" w:rsidP="00CF1C0E">
      <w:pPr>
        <w:ind w:left="720"/>
        <w:rPr>
          <w:b/>
          <w:sz w:val="20"/>
          <w:szCs w:val="20"/>
        </w:rPr>
      </w:pPr>
      <w:r w:rsidRPr="00C61995">
        <w:rPr>
          <w:b/>
          <w:sz w:val="20"/>
          <w:szCs w:val="20"/>
        </w:rPr>
        <w:t xml:space="preserve">There would be no Underground Railroad or Civil Rights Movement without a song, </w:t>
      </w:r>
    </w:p>
    <w:p w:rsidR="00CF1C0E" w:rsidRPr="00C61995" w:rsidRDefault="00CF1C0E" w:rsidP="00CF1C0E">
      <w:pPr>
        <w:ind w:left="720"/>
        <w:rPr>
          <w:b/>
          <w:sz w:val="20"/>
          <w:szCs w:val="20"/>
        </w:rPr>
      </w:pPr>
      <w:r w:rsidRPr="00C61995">
        <w:rPr>
          <w:b/>
          <w:sz w:val="20"/>
          <w:szCs w:val="20"/>
        </w:rPr>
        <w:t>and there would be no song without you.</w:t>
      </w:r>
    </w:p>
    <w:p w:rsidR="00CF1C0E" w:rsidRPr="00C61995" w:rsidRDefault="00CF1C0E" w:rsidP="00CF1C0E">
      <w:pPr>
        <w:ind w:left="720"/>
        <w:rPr>
          <w:sz w:val="20"/>
          <w:szCs w:val="20"/>
        </w:rPr>
      </w:pPr>
      <w:r w:rsidRPr="00C61995">
        <w:rPr>
          <w:b/>
          <w:sz w:val="20"/>
          <w:szCs w:val="20"/>
        </w:rPr>
        <w:t>Let everything that has breath, praise you!</w:t>
      </w:r>
      <w:r w:rsidRPr="00C61995">
        <w:rPr>
          <w:sz w:val="20"/>
          <w:szCs w:val="20"/>
        </w:rPr>
        <w:t xml:space="preserve"> (Psalm 150:6)</w:t>
      </w:r>
    </w:p>
    <w:p w:rsidR="00CF1C0E" w:rsidRPr="00C61995" w:rsidRDefault="00CF1C0E" w:rsidP="00CF1C0E">
      <w:pPr>
        <w:rPr>
          <w:sz w:val="20"/>
          <w:szCs w:val="20"/>
        </w:rPr>
      </w:pPr>
    </w:p>
    <w:p w:rsidR="00CF1C0E" w:rsidRPr="00C61995" w:rsidRDefault="00CF1C0E" w:rsidP="00CF1C0E">
      <w:pPr>
        <w:rPr>
          <w:sz w:val="20"/>
          <w:szCs w:val="20"/>
        </w:rPr>
      </w:pPr>
      <w:r w:rsidRPr="00C61995">
        <w:rPr>
          <w:b/>
          <w:sz w:val="20"/>
          <w:szCs w:val="20"/>
        </w:rPr>
        <w:t>Opening Hymn:</w:t>
      </w:r>
      <w:r w:rsidRPr="00C61995">
        <w:rPr>
          <w:sz w:val="20"/>
          <w:szCs w:val="20"/>
        </w:rPr>
        <w:t xml:space="preserve"> “Come All You People” (</w:t>
      </w:r>
      <w:r w:rsidRPr="00C61995">
        <w:rPr>
          <w:i/>
          <w:sz w:val="20"/>
          <w:szCs w:val="20"/>
        </w:rPr>
        <w:t>More Voices</w:t>
      </w:r>
      <w:r w:rsidRPr="00C61995">
        <w:rPr>
          <w:sz w:val="20"/>
          <w:szCs w:val="20"/>
        </w:rPr>
        <w:t xml:space="preserve"> 2)</w:t>
      </w:r>
    </w:p>
    <w:p w:rsidR="00CF1C0E" w:rsidRPr="005E18B3" w:rsidRDefault="00CF1C0E" w:rsidP="00CF1C0E"/>
    <w:p w:rsidR="00CF1C0E" w:rsidRPr="00A07D93" w:rsidRDefault="00CF1C0E" w:rsidP="00CF1C0E">
      <w:pPr>
        <w:jc w:val="center"/>
        <w:rPr>
          <w:b/>
          <w:caps/>
          <w:sz w:val="20"/>
          <w:szCs w:val="20"/>
        </w:rPr>
      </w:pPr>
      <w:r w:rsidRPr="00A07D93">
        <w:rPr>
          <w:b/>
          <w:caps/>
          <w:sz w:val="20"/>
          <w:szCs w:val="20"/>
        </w:rPr>
        <w:t>A history in song</w:t>
      </w:r>
    </w:p>
    <w:p w:rsidR="00CF1C0E" w:rsidRPr="00C61995" w:rsidRDefault="00CF1C0E" w:rsidP="00CF1C0E">
      <w:pPr>
        <w:rPr>
          <w:b/>
          <w:sz w:val="20"/>
          <w:szCs w:val="20"/>
        </w:rPr>
      </w:pPr>
      <w:r w:rsidRPr="00C61995">
        <w:rPr>
          <w:b/>
          <w:sz w:val="20"/>
          <w:szCs w:val="20"/>
        </w:rPr>
        <w:t>The 1600s</w:t>
      </w:r>
    </w:p>
    <w:p w:rsidR="00CF1C0E" w:rsidRPr="00C61995" w:rsidRDefault="00CF1C0E" w:rsidP="00CF1C0E">
      <w:pPr>
        <w:rPr>
          <w:sz w:val="20"/>
          <w:szCs w:val="20"/>
        </w:rPr>
      </w:pPr>
      <w:r w:rsidRPr="00C61995">
        <w:rPr>
          <w:sz w:val="20"/>
          <w:szCs w:val="20"/>
        </w:rPr>
        <w:t xml:space="preserve">Slavery existed in Canada, as it existed </w:t>
      </w:r>
      <w:r>
        <w:rPr>
          <w:sz w:val="20"/>
          <w:szCs w:val="20"/>
        </w:rPr>
        <w:t>in</w:t>
      </w:r>
      <w:r w:rsidRPr="00C61995">
        <w:rPr>
          <w:sz w:val="20"/>
          <w:szCs w:val="20"/>
        </w:rPr>
        <w:t xml:space="preserve"> colonies </w:t>
      </w:r>
      <w:r>
        <w:rPr>
          <w:sz w:val="20"/>
          <w:szCs w:val="20"/>
        </w:rPr>
        <w:t>throughout the world</w:t>
      </w:r>
      <w:r w:rsidRPr="00C61995">
        <w:rPr>
          <w:sz w:val="20"/>
          <w:szCs w:val="20"/>
        </w:rPr>
        <w:t>. The first documented slave in Canada was named by their master Olivier Le Jeune in 1628</w:t>
      </w:r>
      <w:r>
        <w:rPr>
          <w:sz w:val="20"/>
          <w:szCs w:val="20"/>
        </w:rPr>
        <w:t>. (H</w:t>
      </w:r>
      <w:r w:rsidRPr="00C61995">
        <w:rPr>
          <w:sz w:val="20"/>
          <w:szCs w:val="20"/>
        </w:rPr>
        <w:t>owever</w:t>
      </w:r>
      <w:r>
        <w:rPr>
          <w:sz w:val="20"/>
          <w:szCs w:val="20"/>
        </w:rPr>
        <w:t>,</w:t>
      </w:r>
      <w:r w:rsidRPr="00C61995">
        <w:rPr>
          <w:sz w:val="20"/>
          <w:szCs w:val="20"/>
        </w:rPr>
        <w:t xml:space="preserve"> there are reports of slave ships arriving in the early 1600s</w:t>
      </w:r>
      <w:r>
        <w:rPr>
          <w:sz w:val="20"/>
          <w:szCs w:val="20"/>
        </w:rPr>
        <w:t>.</w:t>
      </w:r>
      <w:r w:rsidRPr="00C61995">
        <w:rPr>
          <w:sz w:val="20"/>
          <w:szCs w:val="20"/>
        </w:rPr>
        <w:t>)</w:t>
      </w:r>
      <w:r w:rsidRPr="00C61995">
        <w:rPr>
          <w:sz w:val="20"/>
          <w:szCs w:val="20"/>
          <w:vertAlign w:val="superscript"/>
        </w:rPr>
        <w:footnoteReference w:id="1"/>
      </w:r>
      <w:r w:rsidRPr="00C61995">
        <w:rPr>
          <w:sz w:val="20"/>
          <w:szCs w:val="20"/>
        </w:rPr>
        <w:t xml:space="preserve"> Many of the documented slaves in Canada were “owned” by clergy. It was not until the late 1700s that talks of abolishing slavery started in Upper Canada. While auction blocks where being built to sell people, the church sang…</w:t>
      </w:r>
    </w:p>
    <w:p w:rsidR="00CF1C0E" w:rsidRPr="00C61995" w:rsidRDefault="00CF1C0E" w:rsidP="00CF1C0E">
      <w:pPr>
        <w:ind w:firstLine="720"/>
        <w:rPr>
          <w:sz w:val="20"/>
          <w:szCs w:val="20"/>
        </w:rPr>
      </w:pPr>
      <w:r w:rsidRPr="00C61995">
        <w:rPr>
          <w:b/>
          <w:sz w:val="20"/>
          <w:szCs w:val="20"/>
        </w:rPr>
        <w:t>Sung Response:</w:t>
      </w:r>
      <w:r w:rsidRPr="00C61995">
        <w:rPr>
          <w:sz w:val="20"/>
          <w:szCs w:val="20"/>
        </w:rPr>
        <w:t xml:space="preserve"> “A Mighty Fortress Is Our God” (</w:t>
      </w:r>
      <w:r w:rsidRPr="00C61995">
        <w:rPr>
          <w:i/>
          <w:sz w:val="20"/>
          <w:szCs w:val="20"/>
        </w:rPr>
        <w:t>Voices United</w:t>
      </w:r>
      <w:r w:rsidRPr="00C61995">
        <w:rPr>
          <w:sz w:val="20"/>
          <w:szCs w:val="20"/>
        </w:rPr>
        <w:t xml:space="preserve"> 262)</w:t>
      </w:r>
    </w:p>
    <w:p w:rsidR="00CF1C0E" w:rsidRPr="00C61995" w:rsidRDefault="00CF1C0E" w:rsidP="00CF1C0E">
      <w:pPr>
        <w:rPr>
          <w:sz w:val="20"/>
          <w:szCs w:val="20"/>
        </w:rPr>
      </w:pPr>
    </w:p>
    <w:p w:rsidR="00CF1C0E" w:rsidRPr="00C61995" w:rsidRDefault="00CF1C0E" w:rsidP="00CF1C0E">
      <w:pPr>
        <w:rPr>
          <w:b/>
          <w:sz w:val="20"/>
          <w:szCs w:val="20"/>
        </w:rPr>
      </w:pPr>
      <w:r w:rsidRPr="00C61995">
        <w:rPr>
          <w:b/>
          <w:sz w:val="20"/>
          <w:szCs w:val="20"/>
        </w:rPr>
        <w:t>The 1700s</w:t>
      </w:r>
    </w:p>
    <w:p w:rsidR="00CF1C0E" w:rsidRPr="00C61995" w:rsidRDefault="00CF1C0E" w:rsidP="00CF1C0E">
      <w:pPr>
        <w:rPr>
          <w:sz w:val="20"/>
          <w:szCs w:val="20"/>
        </w:rPr>
      </w:pPr>
      <w:r w:rsidRPr="00C61995">
        <w:rPr>
          <w:sz w:val="20"/>
          <w:szCs w:val="20"/>
        </w:rPr>
        <w:t xml:space="preserve">During the late 1700s promises of freedom and land in exchange for British loyalty brought many freed Blacks to Nova Scotia. Although no longer slaves, the Black community </w:t>
      </w:r>
      <w:r>
        <w:rPr>
          <w:sz w:val="20"/>
          <w:szCs w:val="20"/>
        </w:rPr>
        <w:t>was</w:t>
      </w:r>
      <w:r w:rsidRPr="00C61995">
        <w:rPr>
          <w:sz w:val="20"/>
          <w:szCs w:val="20"/>
        </w:rPr>
        <w:t xml:space="preserve"> oppressed and denied basic civil and human rights. As a result, there was a mini exodus in the late 1700s when Black Loyalist and Black Refugees (the Maroons) took the offer to resettle in Sierra Leone. Although the church often attempted to preach a “thin” Bible to Black peoples</w:t>
      </w:r>
      <w:r>
        <w:rPr>
          <w:sz w:val="20"/>
          <w:szCs w:val="20"/>
        </w:rPr>
        <w:t>,</w:t>
      </w:r>
      <w:r w:rsidRPr="00C61995">
        <w:rPr>
          <w:sz w:val="20"/>
          <w:szCs w:val="20"/>
        </w:rPr>
        <w:t xml:space="preserve"> focusing on servitude and honouring your master, the power of the gospel shined through the hymns of Isaac Watts and the Wesleyans, offering hope and empowerment to an enslaved people.</w:t>
      </w:r>
    </w:p>
    <w:p w:rsidR="00CF1C0E" w:rsidRPr="00C61995" w:rsidRDefault="00CF1C0E" w:rsidP="00CF1C0E">
      <w:pPr>
        <w:ind w:firstLine="720"/>
        <w:rPr>
          <w:sz w:val="20"/>
          <w:szCs w:val="20"/>
        </w:rPr>
      </w:pPr>
      <w:r w:rsidRPr="00C61995">
        <w:rPr>
          <w:b/>
          <w:sz w:val="20"/>
          <w:szCs w:val="20"/>
        </w:rPr>
        <w:t>Sung Response:</w:t>
      </w:r>
      <w:r w:rsidRPr="00C61995">
        <w:rPr>
          <w:sz w:val="20"/>
          <w:szCs w:val="20"/>
        </w:rPr>
        <w:t xml:space="preserve"> “ Love Divine” (</w:t>
      </w:r>
      <w:r w:rsidRPr="00C61995">
        <w:rPr>
          <w:i/>
          <w:sz w:val="20"/>
          <w:szCs w:val="20"/>
        </w:rPr>
        <w:t>Voices United</w:t>
      </w:r>
      <w:r w:rsidRPr="00C61995">
        <w:rPr>
          <w:sz w:val="20"/>
          <w:szCs w:val="20"/>
        </w:rPr>
        <w:t xml:space="preserve"> 333)</w:t>
      </w:r>
    </w:p>
    <w:p w:rsidR="00CF1C0E" w:rsidRPr="00C61995" w:rsidRDefault="00CF1C0E" w:rsidP="00CF1C0E">
      <w:pPr>
        <w:rPr>
          <w:sz w:val="20"/>
          <w:szCs w:val="20"/>
        </w:rPr>
      </w:pPr>
    </w:p>
    <w:p w:rsidR="00CF1C0E" w:rsidRPr="00324FAC" w:rsidRDefault="00CF1C0E" w:rsidP="00CF1C0E">
      <w:pPr>
        <w:rPr>
          <w:sz w:val="20"/>
          <w:szCs w:val="20"/>
        </w:rPr>
      </w:pPr>
      <w:r w:rsidRPr="00324FAC">
        <w:rPr>
          <w:b/>
          <w:sz w:val="20"/>
          <w:szCs w:val="20"/>
        </w:rPr>
        <w:t>Scripture:</w:t>
      </w:r>
      <w:r w:rsidRPr="00324FAC">
        <w:rPr>
          <w:sz w:val="20"/>
          <w:szCs w:val="20"/>
        </w:rPr>
        <w:t xml:space="preserve"> James 2:1–10, 14–17</w:t>
      </w:r>
    </w:p>
    <w:p w:rsidR="00CF1C0E" w:rsidRPr="00324FAC" w:rsidRDefault="00CF1C0E" w:rsidP="00CF1C0E">
      <w:pPr>
        <w:rPr>
          <w:i/>
          <w:sz w:val="20"/>
          <w:szCs w:val="20"/>
        </w:rPr>
      </w:pPr>
      <w:r w:rsidRPr="00324FAC">
        <w:rPr>
          <w:sz w:val="20"/>
          <w:szCs w:val="20"/>
        </w:rPr>
        <w:t>(</w:t>
      </w:r>
      <w:r w:rsidRPr="00324FAC">
        <w:rPr>
          <w:i/>
          <w:sz w:val="20"/>
          <w:szCs w:val="20"/>
        </w:rPr>
        <w:t>a reflection or children’s time could be added here</w:t>
      </w:r>
      <w:r w:rsidRPr="00324FAC">
        <w:rPr>
          <w:sz w:val="20"/>
          <w:szCs w:val="20"/>
        </w:rPr>
        <w:t>)</w:t>
      </w:r>
    </w:p>
    <w:p w:rsidR="00CF1C0E" w:rsidRPr="00324FAC" w:rsidRDefault="00CF1C0E" w:rsidP="00CF1C0E">
      <w:pPr>
        <w:rPr>
          <w:sz w:val="20"/>
          <w:szCs w:val="20"/>
        </w:rPr>
      </w:pPr>
      <w:r w:rsidRPr="00324FAC">
        <w:rPr>
          <w:sz w:val="20"/>
          <w:szCs w:val="20"/>
        </w:rPr>
        <w:lastRenderedPageBreak/>
        <w:t>The irony of singing “</w:t>
      </w:r>
      <w:r>
        <w:rPr>
          <w:sz w:val="20"/>
          <w:szCs w:val="20"/>
        </w:rPr>
        <w:t>c</w:t>
      </w:r>
      <w:r w:rsidRPr="00324FAC">
        <w:rPr>
          <w:sz w:val="20"/>
          <w:szCs w:val="20"/>
        </w:rPr>
        <w:t xml:space="preserve">ome almighty to deliver; let us all they grace receive” and reading such passages as James 2 with both oppressor and oppressed was not lost, which is why the Black </w:t>
      </w:r>
      <w:r>
        <w:rPr>
          <w:sz w:val="20"/>
          <w:szCs w:val="20"/>
        </w:rPr>
        <w:t>c</w:t>
      </w:r>
      <w:r w:rsidRPr="00324FAC">
        <w:rPr>
          <w:sz w:val="20"/>
          <w:szCs w:val="20"/>
        </w:rPr>
        <w:t>hurch responded with …</w:t>
      </w:r>
    </w:p>
    <w:p w:rsidR="00CF1C0E" w:rsidRPr="00324FAC" w:rsidRDefault="00CF1C0E" w:rsidP="00CF1C0E">
      <w:pPr>
        <w:ind w:firstLine="720"/>
        <w:rPr>
          <w:sz w:val="20"/>
          <w:szCs w:val="20"/>
        </w:rPr>
      </w:pPr>
      <w:r w:rsidRPr="00324FAC">
        <w:rPr>
          <w:b/>
          <w:sz w:val="20"/>
          <w:szCs w:val="20"/>
        </w:rPr>
        <w:t>Sung Response:</w:t>
      </w:r>
      <w:r w:rsidRPr="00324FAC">
        <w:rPr>
          <w:sz w:val="20"/>
          <w:szCs w:val="20"/>
        </w:rPr>
        <w:t xml:space="preserve"> “Lord I Want to Be a Christian” (</w:t>
      </w:r>
      <w:r w:rsidRPr="00324FAC">
        <w:rPr>
          <w:i/>
          <w:sz w:val="20"/>
          <w:szCs w:val="20"/>
        </w:rPr>
        <w:t>African American Hymnal</w:t>
      </w:r>
      <w:r w:rsidRPr="00324FAC">
        <w:rPr>
          <w:sz w:val="20"/>
          <w:szCs w:val="20"/>
        </w:rPr>
        <w:t xml:space="preserve"> 463</w:t>
      </w:r>
      <w:r w:rsidRPr="00324FAC">
        <w:rPr>
          <w:sz w:val="20"/>
          <w:szCs w:val="20"/>
          <w:vertAlign w:val="superscript"/>
        </w:rPr>
        <w:footnoteReference w:id="2"/>
      </w:r>
      <w:r w:rsidRPr="00324FAC">
        <w:rPr>
          <w:sz w:val="20"/>
          <w:szCs w:val="20"/>
        </w:rPr>
        <w:t xml:space="preserve">) </w:t>
      </w:r>
    </w:p>
    <w:p w:rsidR="00CF1C0E" w:rsidRPr="005E18B3" w:rsidRDefault="00CF1C0E" w:rsidP="00CF1C0E"/>
    <w:p w:rsidR="00CF1C0E" w:rsidRPr="00324FAC" w:rsidRDefault="00CF1C0E" w:rsidP="00CF1C0E">
      <w:pPr>
        <w:rPr>
          <w:b/>
          <w:sz w:val="20"/>
          <w:szCs w:val="20"/>
        </w:rPr>
      </w:pPr>
      <w:r w:rsidRPr="00324FAC">
        <w:rPr>
          <w:b/>
          <w:sz w:val="20"/>
          <w:szCs w:val="20"/>
        </w:rPr>
        <w:t>The 1800s</w:t>
      </w:r>
    </w:p>
    <w:p w:rsidR="00CF1C0E" w:rsidRPr="00324FAC" w:rsidRDefault="00CF1C0E" w:rsidP="00CF1C0E">
      <w:pPr>
        <w:rPr>
          <w:sz w:val="20"/>
          <w:szCs w:val="20"/>
        </w:rPr>
      </w:pPr>
      <w:r w:rsidRPr="00324FAC">
        <w:rPr>
          <w:sz w:val="20"/>
          <w:szCs w:val="20"/>
        </w:rPr>
        <w:t>In the early 1800s</w:t>
      </w:r>
      <w:r>
        <w:rPr>
          <w:sz w:val="20"/>
          <w:szCs w:val="20"/>
        </w:rPr>
        <w:t>,</w:t>
      </w:r>
      <w:r w:rsidRPr="00324FAC">
        <w:rPr>
          <w:sz w:val="20"/>
          <w:szCs w:val="20"/>
        </w:rPr>
        <w:t xml:space="preserve"> Canada and the </w:t>
      </w:r>
      <w:r>
        <w:rPr>
          <w:sz w:val="20"/>
          <w:szCs w:val="20"/>
        </w:rPr>
        <w:t>n</w:t>
      </w:r>
      <w:r w:rsidRPr="00324FAC">
        <w:rPr>
          <w:sz w:val="20"/>
          <w:szCs w:val="20"/>
        </w:rPr>
        <w:t xml:space="preserve">orthern part of the United States gained a reputation for being </w:t>
      </w:r>
      <w:r>
        <w:rPr>
          <w:sz w:val="20"/>
          <w:szCs w:val="20"/>
        </w:rPr>
        <w:t xml:space="preserve">a safe haven for the enslaved. </w:t>
      </w:r>
      <w:r w:rsidRPr="00324FAC">
        <w:rPr>
          <w:sz w:val="20"/>
          <w:szCs w:val="20"/>
        </w:rPr>
        <w:t>Seeking freedom, many enslaved peoples trave</w:t>
      </w:r>
      <w:r>
        <w:rPr>
          <w:sz w:val="20"/>
          <w:szCs w:val="20"/>
        </w:rPr>
        <w:t>l</w:t>
      </w:r>
      <w:r w:rsidRPr="00324FAC">
        <w:rPr>
          <w:sz w:val="20"/>
          <w:szCs w:val="20"/>
        </w:rPr>
        <w:t>led secretly to Canada through a concealed network kno</w:t>
      </w:r>
      <w:r>
        <w:rPr>
          <w:sz w:val="20"/>
          <w:szCs w:val="20"/>
        </w:rPr>
        <w:t>wn as the Underground Railroad.</w:t>
      </w:r>
      <w:r w:rsidRPr="00324FAC">
        <w:rPr>
          <w:sz w:val="20"/>
          <w:szCs w:val="20"/>
        </w:rPr>
        <w:t xml:space="preserve"> Many churches and Quaker meeting houses became </w:t>
      </w:r>
      <w:r>
        <w:rPr>
          <w:sz w:val="20"/>
          <w:szCs w:val="20"/>
        </w:rPr>
        <w:t>“</w:t>
      </w:r>
      <w:r w:rsidRPr="00324FAC">
        <w:rPr>
          <w:sz w:val="20"/>
          <w:szCs w:val="20"/>
        </w:rPr>
        <w:t>stations</w:t>
      </w:r>
      <w:r>
        <w:rPr>
          <w:sz w:val="20"/>
          <w:szCs w:val="20"/>
        </w:rPr>
        <w:t xml:space="preserve">” on the route to freedom. </w:t>
      </w:r>
      <w:r w:rsidRPr="00324FAC">
        <w:rPr>
          <w:sz w:val="20"/>
          <w:szCs w:val="20"/>
        </w:rPr>
        <w:t>There is much mythology on how people communicated with each other between</w:t>
      </w:r>
      <w:r>
        <w:rPr>
          <w:sz w:val="20"/>
          <w:szCs w:val="20"/>
        </w:rPr>
        <w:t xml:space="preserve"> these</w:t>
      </w:r>
      <w:r w:rsidRPr="00324FAC">
        <w:rPr>
          <w:sz w:val="20"/>
          <w:szCs w:val="20"/>
        </w:rPr>
        <w:t xml:space="preserve"> </w:t>
      </w:r>
      <w:r>
        <w:rPr>
          <w:sz w:val="20"/>
          <w:szCs w:val="20"/>
        </w:rPr>
        <w:t>“</w:t>
      </w:r>
      <w:r w:rsidRPr="00324FAC">
        <w:rPr>
          <w:sz w:val="20"/>
          <w:szCs w:val="20"/>
        </w:rPr>
        <w:t>stations</w:t>
      </w:r>
      <w:r>
        <w:rPr>
          <w:sz w:val="20"/>
          <w:szCs w:val="20"/>
        </w:rPr>
        <w:t xml:space="preserve">.” </w:t>
      </w:r>
      <w:r w:rsidRPr="00324FAC">
        <w:rPr>
          <w:sz w:val="20"/>
          <w:szCs w:val="20"/>
        </w:rPr>
        <w:t xml:space="preserve">Since music and spirituals were often used in Black </w:t>
      </w:r>
      <w:r>
        <w:rPr>
          <w:sz w:val="20"/>
          <w:szCs w:val="20"/>
        </w:rPr>
        <w:t>c</w:t>
      </w:r>
      <w:r w:rsidRPr="00324FAC">
        <w:rPr>
          <w:sz w:val="20"/>
          <w:szCs w:val="20"/>
        </w:rPr>
        <w:t>ommunities to counter the theologies being preached, music seemed like the perfect way to convey messages of freedom, as music was (and remains) a primary form of communication.</w:t>
      </w:r>
    </w:p>
    <w:p w:rsidR="00CF1C0E" w:rsidRDefault="00CF1C0E" w:rsidP="00CF1C0E">
      <w:pPr>
        <w:ind w:firstLine="720"/>
        <w:rPr>
          <w:sz w:val="20"/>
          <w:szCs w:val="20"/>
        </w:rPr>
      </w:pPr>
      <w:r w:rsidRPr="00324FAC">
        <w:rPr>
          <w:b/>
          <w:sz w:val="20"/>
          <w:szCs w:val="20"/>
        </w:rPr>
        <w:t>Sung Response:</w:t>
      </w:r>
      <w:r w:rsidRPr="00324FAC">
        <w:rPr>
          <w:sz w:val="20"/>
          <w:szCs w:val="20"/>
        </w:rPr>
        <w:t xml:space="preserve"> </w:t>
      </w:r>
      <w:r>
        <w:rPr>
          <w:sz w:val="20"/>
          <w:szCs w:val="20"/>
        </w:rPr>
        <w:t>“</w:t>
      </w:r>
      <w:r w:rsidRPr="00324FAC">
        <w:rPr>
          <w:sz w:val="20"/>
          <w:szCs w:val="20"/>
        </w:rPr>
        <w:t>Go Down, Moses</w:t>
      </w:r>
      <w:r>
        <w:rPr>
          <w:sz w:val="20"/>
          <w:szCs w:val="20"/>
        </w:rPr>
        <w:t>”</w:t>
      </w:r>
      <w:r w:rsidRPr="00324FAC">
        <w:rPr>
          <w:sz w:val="20"/>
          <w:szCs w:val="20"/>
        </w:rPr>
        <w:t xml:space="preserve"> (</w:t>
      </w:r>
      <w:r>
        <w:rPr>
          <w:sz w:val="20"/>
          <w:szCs w:val="20"/>
        </w:rPr>
        <w:t>African American Hymnal</w:t>
      </w:r>
      <w:r w:rsidRPr="00324FAC">
        <w:rPr>
          <w:sz w:val="20"/>
          <w:szCs w:val="20"/>
        </w:rPr>
        <w:t xml:space="preserve"> 543) </w:t>
      </w:r>
    </w:p>
    <w:p w:rsidR="00CF1C0E" w:rsidRPr="00324FAC" w:rsidRDefault="00CF1C0E" w:rsidP="00CF1C0E">
      <w:pPr>
        <w:ind w:left="2160"/>
        <w:rPr>
          <w:sz w:val="20"/>
          <w:szCs w:val="20"/>
        </w:rPr>
      </w:pPr>
      <w:r w:rsidRPr="00324FAC">
        <w:rPr>
          <w:sz w:val="20"/>
          <w:szCs w:val="20"/>
        </w:rPr>
        <w:t xml:space="preserve">or </w:t>
      </w:r>
      <w:r>
        <w:rPr>
          <w:sz w:val="20"/>
          <w:szCs w:val="20"/>
        </w:rPr>
        <w:t>“</w:t>
      </w:r>
      <w:r w:rsidRPr="00324FAC">
        <w:rPr>
          <w:sz w:val="20"/>
          <w:szCs w:val="20"/>
        </w:rPr>
        <w:t>My Lord, What a Morning</w:t>
      </w:r>
      <w:r>
        <w:rPr>
          <w:sz w:val="20"/>
          <w:szCs w:val="20"/>
        </w:rPr>
        <w:t>” (</w:t>
      </w:r>
      <w:r w:rsidRPr="00324FAC">
        <w:rPr>
          <w:i/>
          <w:sz w:val="20"/>
          <w:szCs w:val="20"/>
        </w:rPr>
        <w:t>Voices United</w:t>
      </w:r>
      <w:r w:rsidRPr="00324FAC">
        <w:rPr>
          <w:sz w:val="20"/>
          <w:szCs w:val="20"/>
        </w:rPr>
        <w:t xml:space="preserve"> 708)</w:t>
      </w:r>
    </w:p>
    <w:p w:rsidR="00CF1C0E" w:rsidRPr="00324FAC" w:rsidRDefault="00CF1C0E" w:rsidP="00CF1C0E">
      <w:pPr>
        <w:rPr>
          <w:sz w:val="20"/>
          <w:szCs w:val="20"/>
        </w:rPr>
      </w:pPr>
      <w:r w:rsidRPr="00324FAC">
        <w:rPr>
          <w:sz w:val="20"/>
          <w:szCs w:val="20"/>
        </w:rPr>
        <w:t>(</w:t>
      </w:r>
      <w:r w:rsidRPr="00324FAC">
        <w:rPr>
          <w:i/>
          <w:sz w:val="20"/>
          <w:szCs w:val="20"/>
        </w:rPr>
        <w:t>silent reflection</w:t>
      </w:r>
      <w:r w:rsidRPr="00324FAC">
        <w:rPr>
          <w:sz w:val="20"/>
          <w:szCs w:val="20"/>
        </w:rPr>
        <w:t>)</w:t>
      </w:r>
    </w:p>
    <w:p w:rsidR="00CF1C0E" w:rsidRPr="005E18B3" w:rsidRDefault="00CF1C0E" w:rsidP="00CF1C0E"/>
    <w:p w:rsidR="00CF1C0E" w:rsidRPr="00324FAC" w:rsidRDefault="00CF1C0E" w:rsidP="00CF1C0E">
      <w:pPr>
        <w:rPr>
          <w:b/>
          <w:sz w:val="20"/>
          <w:szCs w:val="20"/>
        </w:rPr>
      </w:pPr>
      <w:r w:rsidRPr="00324FAC">
        <w:rPr>
          <w:b/>
          <w:sz w:val="20"/>
          <w:szCs w:val="20"/>
        </w:rPr>
        <w:t>1900s</w:t>
      </w:r>
    </w:p>
    <w:p w:rsidR="00CF1C0E" w:rsidRPr="00324FAC" w:rsidRDefault="00CF1C0E" w:rsidP="00CF1C0E">
      <w:pPr>
        <w:rPr>
          <w:sz w:val="20"/>
          <w:szCs w:val="20"/>
        </w:rPr>
      </w:pPr>
      <w:r w:rsidRPr="00324FAC">
        <w:rPr>
          <w:sz w:val="20"/>
          <w:szCs w:val="20"/>
        </w:rPr>
        <w:t xml:space="preserve">Long after slavery was abolished </w:t>
      </w:r>
      <w:r>
        <w:rPr>
          <w:sz w:val="20"/>
          <w:szCs w:val="20"/>
        </w:rPr>
        <w:t>(</w:t>
      </w:r>
      <w:r w:rsidRPr="00324FAC">
        <w:rPr>
          <w:sz w:val="20"/>
          <w:szCs w:val="20"/>
        </w:rPr>
        <w:t>in</w:t>
      </w:r>
      <w:r>
        <w:rPr>
          <w:sz w:val="20"/>
          <w:szCs w:val="20"/>
        </w:rPr>
        <w:t xml:space="preserve"> 1833 in the British Empire and in 1865 in the United States)</w:t>
      </w:r>
      <w:r w:rsidRPr="00324FAC">
        <w:rPr>
          <w:sz w:val="20"/>
          <w:szCs w:val="20"/>
        </w:rPr>
        <w:t xml:space="preserve">, life remained difficult for Black </w:t>
      </w:r>
      <w:r>
        <w:rPr>
          <w:sz w:val="20"/>
          <w:szCs w:val="20"/>
        </w:rPr>
        <w:t>p</w:t>
      </w:r>
      <w:r w:rsidRPr="00324FAC">
        <w:rPr>
          <w:sz w:val="20"/>
          <w:szCs w:val="20"/>
        </w:rPr>
        <w:t xml:space="preserve">eople across North </w:t>
      </w:r>
      <w:r>
        <w:rPr>
          <w:sz w:val="20"/>
          <w:szCs w:val="20"/>
        </w:rPr>
        <w:t>America. In the 1950</w:t>
      </w:r>
      <w:r w:rsidRPr="00324FAC">
        <w:rPr>
          <w:sz w:val="20"/>
          <w:szCs w:val="20"/>
        </w:rPr>
        <w:t xml:space="preserve">s and </w:t>
      </w:r>
      <w:r>
        <w:rPr>
          <w:sz w:val="20"/>
          <w:szCs w:val="20"/>
        </w:rPr>
        <w:t>1960</w:t>
      </w:r>
      <w:r w:rsidRPr="00324FAC">
        <w:rPr>
          <w:sz w:val="20"/>
          <w:szCs w:val="20"/>
        </w:rPr>
        <w:t>s</w:t>
      </w:r>
      <w:r>
        <w:rPr>
          <w:sz w:val="20"/>
          <w:szCs w:val="20"/>
        </w:rPr>
        <w:t>,</w:t>
      </w:r>
      <w:r w:rsidRPr="00324FAC">
        <w:rPr>
          <w:sz w:val="20"/>
          <w:szCs w:val="20"/>
        </w:rPr>
        <w:t xml:space="preserve"> the fight for civil rights intensified. Several iconic moments include</w:t>
      </w:r>
      <w:r>
        <w:rPr>
          <w:sz w:val="20"/>
          <w:szCs w:val="20"/>
        </w:rPr>
        <w:t>d</w:t>
      </w:r>
      <w:r w:rsidRPr="00324FAC">
        <w:rPr>
          <w:sz w:val="20"/>
          <w:szCs w:val="20"/>
        </w:rPr>
        <w:t xml:space="preserve">: Viola Desmond refusing to sit in the Black only section of the </w:t>
      </w:r>
      <w:r>
        <w:rPr>
          <w:sz w:val="20"/>
          <w:szCs w:val="20"/>
        </w:rPr>
        <w:t>m</w:t>
      </w:r>
      <w:r w:rsidRPr="00324FAC">
        <w:rPr>
          <w:sz w:val="20"/>
          <w:szCs w:val="20"/>
        </w:rPr>
        <w:t xml:space="preserve">ovie </w:t>
      </w:r>
      <w:r>
        <w:rPr>
          <w:sz w:val="20"/>
          <w:szCs w:val="20"/>
        </w:rPr>
        <w:t>t</w:t>
      </w:r>
      <w:r w:rsidRPr="00324FAC">
        <w:rPr>
          <w:sz w:val="20"/>
          <w:szCs w:val="20"/>
        </w:rPr>
        <w:t>heatre in New Glasgow, Nova Scotia; Rosa Parks refusing to sit at the back of the bus in Montgomery, Alabama; the three civil rights marches from Selma to Montgomery; and the demolition of Africville in Halifax, Nova Scotia</w:t>
      </w:r>
      <w:r>
        <w:rPr>
          <w:sz w:val="20"/>
          <w:szCs w:val="20"/>
        </w:rPr>
        <w:t>,</w:t>
      </w:r>
      <w:r w:rsidRPr="00324FAC">
        <w:rPr>
          <w:sz w:val="20"/>
          <w:szCs w:val="20"/>
        </w:rPr>
        <w:t xml:space="preserve"> that resulted in the forced relocation of the historic </w:t>
      </w:r>
      <w:r>
        <w:rPr>
          <w:sz w:val="20"/>
          <w:szCs w:val="20"/>
        </w:rPr>
        <w:t>Black community.</w:t>
      </w:r>
      <w:r w:rsidRPr="00324FAC">
        <w:rPr>
          <w:sz w:val="20"/>
          <w:szCs w:val="20"/>
        </w:rPr>
        <w:t xml:space="preserve"> Many churches joined in the movement, while many others went about their daily business warning activists to slow do</w:t>
      </w:r>
      <w:r>
        <w:rPr>
          <w:sz w:val="20"/>
          <w:szCs w:val="20"/>
        </w:rPr>
        <w:t xml:space="preserve">wn and to temper their voices. </w:t>
      </w:r>
      <w:r w:rsidRPr="00324FAC">
        <w:rPr>
          <w:sz w:val="20"/>
          <w:szCs w:val="20"/>
        </w:rPr>
        <w:t xml:space="preserve">When society actively put restriction on the rights of Black </w:t>
      </w:r>
      <w:r>
        <w:rPr>
          <w:sz w:val="20"/>
          <w:szCs w:val="20"/>
        </w:rPr>
        <w:t>p</w:t>
      </w:r>
      <w:r w:rsidRPr="00324FAC">
        <w:rPr>
          <w:sz w:val="20"/>
          <w:szCs w:val="20"/>
        </w:rPr>
        <w:t>eoples, “</w:t>
      </w:r>
      <w:r>
        <w:rPr>
          <w:sz w:val="20"/>
          <w:szCs w:val="20"/>
        </w:rPr>
        <w:t>You cannot sit here” and “Y</w:t>
      </w:r>
      <w:r w:rsidRPr="00324FAC">
        <w:rPr>
          <w:sz w:val="20"/>
          <w:szCs w:val="20"/>
        </w:rPr>
        <w:t>ou cannot march there</w:t>
      </w:r>
      <w:r>
        <w:rPr>
          <w:sz w:val="20"/>
          <w:szCs w:val="20"/>
        </w:rPr>
        <w:t>,</w:t>
      </w:r>
      <w:r w:rsidRPr="00324FAC">
        <w:rPr>
          <w:sz w:val="20"/>
          <w:szCs w:val="20"/>
        </w:rPr>
        <w:t>” the church sang:</w:t>
      </w:r>
    </w:p>
    <w:p w:rsidR="00CF1C0E" w:rsidRPr="00324FAC" w:rsidRDefault="00CF1C0E" w:rsidP="00CF1C0E">
      <w:pPr>
        <w:ind w:firstLine="720"/>
        <w:rPr>
          <w:sz w:val="20"/>
          <w:szCs w:val="20"/>
        </w:rPr>
      </w:pPr>
      <w:r w:rsidRPr="00324FAC">
        <w:rPr>
          <w:b/>
          <w:sz w:val="20"/>
          <w:szCs w:val="20"/>
        </w:rPr>
        <w:t>Sung Response:</w:t>
      </w:r>
      <w:r>
        <w:rPr>
          <w:sz w:val="20"/>
          <w:szCs w:val="20"/>
        </w:rPr>
        <w:t xml:space="preserve"> “</w:t>
      </w:r>
      <w:r w:rsidRPr="00324FAC">
        <w:rPr>
          <w:sz w:val="20"/>
          <w:szCs w:val="20"/>
        </w:rPr>
        <w:t>I’m Gonna Live So God Can Use Me</w:t>
      </w:r>
      <w:r>
        <w:rPr>
          <w:sz w:val="20"/>
          <w:szCs w:val="20"/>
        </w:rPr>
        <w:t>” (</w:t>
      </w:r>
      <w:r w:rsidRPr="00324FAC">
        <w:rPr>
          <w:i/>
          <w:sz w:val="20"/>
          <w:szCs w:val="20"/>
        </w:rPr>
        <w:t>Voices United</w:t>
      </w:r>
      <w:r>
        <w:rPr>
          <w:sz w:val="20"/>
          <w:szCs w:val="20"/>
        </w:rPr>
        <w:t xml:space="preserve"> 575)</w:t>
      </w:r>
    </w:p>
    <w:p w:rsidR="00CF1C0E" w:rsidRPr="00324FAC" w:rsidRDefault="00CF1C0E" w:rsidP="00CF1C0E">
      <w:pPr>
        <w:rPr>
          <w:i/>
          <w:sz w:val="20"/>
          <w:szCs w:val="20"/>
        </w:rPr>
      </w:pPr>
    </w:p>
    <w:p w:rsidR="00CF1C0E" w:rsidRPr="00324FAC" w:rsidRDefault="00CF1C0E" w:rsidP="00CF1C0E">
      <w:pPr>
        <w:rPr>
          <w:i/>
          <w:sz w:val="20"/>
          <w:szCs w:val="20"/>
        </w:rPr>
      </w:pPr>
      <w:r w:rsidRPr="00324FAC">
        <w:rPr>
          <w:sz w:val="20"/>
          <w:szCs w:val="20"/>
        </w:rPr>
        <w:t>(</w:t>
      </w:r>
      <w:r>
        <w:rPr>
          <w:i/>
          <w:sz w:val="20"/>
          <w:szCs w:val="20"/>
        </w:rPr>
        <w:t>T</w:t>
      </w:r>
      <w:r w:rsidRPr="00324FAC">
        <w:rPr>
          <w:i/>
          <w:sz w:val="20"/>
          <w:szCs w:val="20"/>
        </w:rPr>
        <w:t xml:space="preserve">he offering could be received at </w:t>
      </w:r>
      <w:r>
        <w:rPr>
          <w:i/>
          <w:sz w:val="20"/>
          <w:szCs w:val="20"/>
        </w:rPr>
        <w:t xml:space="preserve">this point, reprising </w:t>
      </w:r>
      <w:r w:rsidRPr="00324FAC">
        <w:rPr>
          <w:sz w:val="20"/>
          <w:szCs w:val="20"/>
        </w:rPr>
        <w:t>Voices United</w:t>
      </w:r>
      <w:r w:rsidRPr="00324FAC">
        <w:rPr>
          <w:i/>
          <w:sz w:val="20"/>
          <w:szCs w:val="20"/>
        </w:rPr>
        <w:t xml:space="preserve"> 575 as the offertory hymn</w:t>
      </w:r>
      <w:r>
        <w:rPr>
          <w:i/>
          <w:sz w:val="20"/>
          <w:szCs w:val="20"/>
        </w:rPr>
        <w:t>.</w:t>
      </w:r>
      <w:r w:rsidRPr="00324FAC">
        <w:rPr>
          <w:sz w:val="20"/>
          <w:szCs w:val="20"/>
        </w:rPr>
        <w:t>)</w:t>
      </w:r>
    </w:p>
    <w:p w:rsidR="00CF1C0E" w:rsidRPr="00324FAC" w:rsidRDefault="00CF1C0E" w:rsidP="00CF1C0E">
      <w:pPr>
        <w:rPr>
          <w:sz w:val="20"/>
          <w:szCs w:val="20"/>
        </w:rPr>
      </w:pPr>
    </w:p>
    <w:p w:rsidR="00CF1C0E" w:rsidRPr="00324FAC" w:rsidRDefault="00CF1C0E" w:rsidP="00CF1C0E">
      <w:pPr>
        <w:rPr>
          <w:b/>
          <w:sz w:val="20"/>
          <w:szCs w:val="20"/>
        </w:rPr>
      </w:pPr>
      <w:r w:rsidRPr="00324FAC">
        <w:rPr>
          <w:b/>
          <w:sz w:val="20"/>
          <w:szCs w:val="20"/>
        </w:rPr>
        <w:t>2000s</w:t>
      </w:r>
    </w:p>
    <w:p w:rsidR="00CF1C0E" w:rsidRPr="00324FAC" w:rsidRDefault="00CF1C0E" w:rsidP="00CF1C0E">
      <w:pPr>
        <w:rPr>
          <w:sz w:val="20"/>
          <w:szCs w:val="20"/>
        </w:rPr>
      </w:pPr>
      <w:r w:rsidRPr="00324FAC">
        <w:rPr>
          <w:sz w:val="20"/>
          <w:szCs w:val="20"/>
        </w:rPr>
        <w:t>Over 50 years later</w:t>
      </w:r>
      <w:r>
        <w:rPr>
          <w:sz w:val="20"/>
          <w:szCs w:val="20"/>
        </w:rPr>
        <w:t>,</w:t>
      </w:r>
      <w:r w:rsidRPr="00324FAC">
        <w:rPr>
          <w:sz w:val="20"/>
          <w:szCs w:val="20"/>
        </w:rPr>
        <w:t xml:space="preserve"> the recent deaths of Michael Brown, Eric Garner, Trayvon Martin</w:t>
      </w:r>
      <w:r>
        <w:rPr>
          <w:sz w:val="20"/>
          <w:szCs w:val="20"/>
        </w:rPr>
        <w:t>, and many others have</w:t>
      </w:r>
      <w:r w:rsidRPr="00324FAC">
        <w:rPr>
          <w:sz w:val="20"/>
          <w:szCs w:val="20"/>
        </w:rPr>
        <w:t xml:space="preserve"> tragically reminded us that the fight for </w:t>
      </w:r>
      <w:r>
        <w:rPr>
          <w:sz w:val="20"/>
          <w:szCs w:val="20"/>
        </w:rPr>
        <w:t xml:space="preserve">equal rights is far from over. </w:t>
      </w:r>
      <w:r w:rsidRPr="00324FAC">
        <w:rPr>
          <w:sz w:val="20"/>
          <w:szCs w:val="20"/>
        </w:rPr>
        <w:t xml:space="preserve">Racial </w:t>
      </w:r>
      <w:r>
        <w:rPr>
          <w:sz w:val="20"/>
          <w:szCs w:val="20"/>
        </w:rPr>
        <w:t>p</w:t>
      </w:r>
      <w:r w:rsidRPr="00324FAC">
        <w:rPr>
          <w:sz w:val="20"/>
          <w:szCs w:val="20"/>
        </w:rPr>
        <w:t>rofiling continues to affe</w:t>
      </w:r>
      <w:r>
        <w:rPr>
          <w:sz w:val="20"/>
          <w:szCs w:val="20"/>
        </w:rPr>
        <w:t>ct every aspect of society. From child care to</w:t>
      </w:r>
      <w:r w:rsidRPr="00324FAC">
        <w:rPr>
          <w:sz w:val="20"/>
          <w:szCs w:val="20"/>
        </w:rPr>
        <w:t xml:space="preserve"> education</w:t>
      </w:r>
      <w:r>
        <w:rPr>
          <w:sz w:val="20"/>
          <w:szCs w:val="20"/>
        </w:rPr>
        <w:t>al</w:t>
      </w:r>
      <w:r w:rsidRPr="00324FAC">
        <w:rPr>
          <w:sz w:val="20"/>
          <w:szCs w:val="20"/>
        </w:rPr>
        <w:t xml:space="preserve"> and employment opportunities</w:t>
      </w:r>
      <w:r>
        <w:rPr>
          <w:sz w:val="20"/>
          <w:szCs w:val="20"/>
        </w:rPr>
        <w:t>,</w:t>
      </w:r>
      <w:r w:rsidRPr="00324FAC">
        <w:rPr>
          <w:sz w:val="20"/>
          <w:szCs w:val="20"/>
        </w:rPr>
        <w:t xml:space="preserve"> it is clear that the fight for racial equality continues.</w:t>
      </w:r>
      <w:r w:rsidRPr="00324FAC">
        <w:rPr>
          <w:rStyle w:val="FootnoteReference"/>
          <w:sz w:val="20"/>
          <w:szCs w:val="20"/>
        </w:rPr>
        <w:footnoteReference w:id="3"/>
      </w:r>
      <w:r>
        <w:rPr>
          <w:sz w:val="20"/>
          <w:szCs w:val="20"/>
        </w:rPr>
        <w:t xml:space="preserve"> </w:t>
      </w:r>
      <w:r w:rsidRPr="00324FAC">
        <w:rPr>
          <w:sz w:val="20"/>
          <w:szCs w:val="20"/>
        </w:rPr>
        <w:t>What will our church’s response be to the current reality of Black and other marginalized peoples in our society?</w:t>
      </w:r>
    </w:p>
    <w:p w:rsidR="00CF1C0E" w:rsidRPr="00324FAC" w:rsidRDefault="00CF1C0E" w:rsidP="00CF1C0E">
      <w:pPr>
        <w:ind w:firstLine="720"/>
        <w:rPr>
          <w:sz w:val="20"/>
          <w:szCs w:val="20"/>
        </w:rPr>
      </w:pPr>
      <w:r w:rsidRPr="00324FAC">
        <w:rPr>
          <w:b/>
          <w:sz w:val="20"/>
          <w:szCs w:val="20"/>
        </w:rPr>
        <w:t>Sung Response:</w:t>
      </w:r>
      <w:r>
        <w:rPr>
          <w:sz w:val="20"/>
          <w:szCs w:val="20"/>
        </w:rPr>
        <w:t xml:space="preserve"> “</w:t>
      </w:r>
      <w:r w:rsidRPr="00324FAC">
        <w:rPr>
          <w:sz w:val="20"/>
          <w:szCs w:val="20"/>
        </w:rPr>
        <w:t>Hush! Hush!</w:t>
      </w:r>
      <w:r>
        <w:rPr>
          <w:sz w:val="20"/>
          <w:szCs w:val="20"/>
        </w:rPr>
        <w:t>” (</w:t>
      </w:r>
      <w:r w:rsidRPr="00324FAC">
        <w:rPr>
          <w:i/>
          <w:sz w:val="20"/>
          <w:szCs w:val="20"/>
        </w:rPr>
        <w:t>More Voices</w:t>
      </w:r>
      <w:r w:rsidRPr="00324FAC">
        <w:rPr>
          <w:sz w:val="20"/>
          <w:szCs w:val="20"/>
        </w:rPr>
        <w:t xml:space="preserve"> 167</w:t>
      </w:r>
      <w:r>
        <w:rPr>
          <w:sz w:val="20"/>
          <w:szCs w:val="20"/>
        </w:rPr>
        <w:t>)</w:t>
      </w:r>
    </w:p>
    <w:p w:rsidR="00CF1C0E" w:rsidRPr="00324FAC" w:rsidRDefault="00CF1C0E" w:rsidP="00CF1C0E">
      <w:pPr>
        <w:rPr>
          <w:sz w:val="20"/>
          <w:szCs w:val="20"/>
        </w:rPr>
      </w:pPr>
    </w:p>
    <w:p w:rsidR="00CF1C0E" w:rsidRPr="00324FAC" w:rsidRDefault="00CF1C0E" w:rsidP="00CF1C0E">
      <w:pPr>
        <w:rPr>
          <w:b/>
          <w:sz w:val="20"/>
          <w:szCs w:val="20"/>
        </w:rPr>
      </w:pPr>
      <w:r>
        <w:rPr>
          <w:b/>
          <w:sz w:val="20"/>
          <w:szCs w:val="20"/>
        </w:rPr>
        <w:t>Prayers of the People</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Let us praise God together in prayer.</w:t>
      </w:r>
    </w:p>
    <w:p w:rsidR="00CF1C0E" w:rsidRPr="00324FAC" w:rsidRDefault="00CF1C0E" w:rsidP="00CF1C0E">
      <w:pPr>
        <w:ind w:left="720" w:firstLine="720"/>
        <w:rPr>
          <w:rFonts w:cs="Calibri"/>
          <w:i/>
          <w:sz w:val="20"/>
          <w:szCs w:val="20"/>
          <w:lang w:val="en" w:eastAsia="en-CA"/>
        </w:rPr>
      </w:pPr>
      <w:r w:rsidRPr="007C0C7B">
        <w:rPr>
          <w:rFonts w:cs="Calibri"/>
          <w:b/>
          <w:sz w:val="20"/>
          <w:szCs w:val="20"/>
          <w:lang w:val="en" w:eastAsia="en-CA"/>
        </w:rPr>
        <w:t>Sung Response:</w:t>
      </w:r>
      <w:r w:rsidRPr="00324FAC">
        <w:rPr>
          <w:rFonts w:cs="Calibri"/>
          <w:sz w:val="20"/>
          <w:szCs w:val="20"/>
          <w:lang w:val="en" w:eastAsia="en-CA"/>
        </w:rPr>
        <w:t xml:space="preserve"> </w:t>
      </w:r>
      <w:r>
        <w:rPr>
          <w:rFonts w:cs="Calibri"/>
          <w:sz w:val="20"/>
          <w:szCs w:val="20"/>
          <w:lang w:val="en" w:eastAsia="en-CA"/>
        </w:rPr>
        <w:t>“</w:t>
      </w:r>
      <w:r w:rsidRPr="00324FAC">
        <w:rPr>
          <w:rFonts w:cs="Calibri"/>
          <w:sz w:val="20"/>
          <w:szCs w:val="20"/>
          <w:lang w:val="en" w:eastAsia="en-CA"/>
        </w:rPr>
        <w:t>Hush! Hush!</w:t>
      </w:r>
      <w:r>
        <w:rPr>
          <w:rFonts w:cs="Calibri"/>
          <w:sz w:val="20"/>
          <w:szCs w:val="20"/>
          <w:lang w:val="en" w:eastAsia="en-CA"/>
        </w:rPr>
        <w:t>”</w:t>
      </w:r>
      <w:r w:rsidRPr="00324FAC">
        <w:rPr>
          <w:rFonts w:cs="Calibri"/>
          <w:i/>
          <w:sz w:val="20"/>
          <w:szCs w:val="20"/>
          <w:lang w:val="en" w:eastAsia="en-CA"/>
        </w:rPr>
        <w:t xml:space="preserve"> </w:t>
      </w:r>
      <w:r w:rsidRPr="007C0C7B">
        <w:rPr>
          <w:rFonts w:cs="Calibri"/>
          <w:sz w:val="20"/>
          <w:szCs w:val="20"/>
          <w:lang w:val="en" w:eastAsia="en-CA"/>
        </w:rPr>
        <w:t>(</w:t>
      </w:r>
      <w:r w:rsidRPr="007C0C7B">
        <w:rPr>
          <w:rFonts w:cs="Calibri"/>
          <w:i/>
          <w:sz w:val="20"/>
          <w:szCs w:val="20"/>
          <w:lang w:val="en" w:eastAsia="en-CA"/>
        </w:rPr>
        <w:t>More Voices</w:t>
      </w:r>
      <w:r w:rsidRPr="00324FAC">
        <w:rPr>
          <w:rFonts w:cs="Calibri"/>
          <w:sz w:val="20"/>
          <w:szCs w:val="20"/>
          <w:lang w:val="en" w:eastAsia="en-CA"/>
        </w:rPr>
        <w:t xml:space="preserve"> 167)</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How good it is to sing praises of your goodness, God;</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for you have called us each here,</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lastRenderedPageBreak/>
        <w:t>and have marked us with a desire to learn about the gospel.</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We come with many names:</w:t>
      </w:r>
    </w:p>
    <w:p w:rsidR="00CF1C0E" w:rsidRPr="00324FAC" w:rsidRDefault="00CF1C0E" w:rsidP="00CF1C0E">
      <w:pPr>
        <w:ind w:left="1440"/>
        <w:rPr>
          <w:rFonts w:cs="Calibri"/>
          <w:sz w:val="20"/>
          <w:szCs w:val="20"/>
          <w:lang w:val="en" w:eastAsia="en-CA"/>
        </w:rPr>
      </w:pPr>
      <w:r w:rsidRPr="00324FAC">
        <w:rPr>
          <w:rFonts w:cs="Calibri"/>
          <w:sz w:val="20"/>
          <w:szCs w:val="20"/>
          <w:lang w:val="en" w:eastAsia="en-CA"/>
        </w:rPr>
        <w:t>terms of endearment that we cherish</w:t>
      </w:r>
    </w:p>
    <w:p w:rsidR="00CF1C0E" w:rsidRPr="00324FAC" w:rsidRDefault="00CF1C0E" w:rsidP="00CF1C0E">
      <w:pPr>
        <w:ind w:left="1440"/>
        <w:rPr>
          <w:rFonts w:cs="Calibri"/>
          <w:sz w:val="20"/>
          <w:szCs w:val="20"/>
          <w:lang w:val="en" w:eastAsia="en-CA"/>
        </w:rPr>
      </w:pPr>
      <w:r w:rsidRPr="00324FAC">
        <w:rPr>
          <w:rFonts w:cs="Calibri"/>
          <w:sz w:val="20"/>
          <w:szCs w:val="20"/>
          <w:lang w:val="en" w:eastAsia="en-CA"/>
        </w:rPr>
        <w:t>and labels that we seek to one day destroy.</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But you call us by one name, beloved.</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We remember your healing acts of salvation.</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We remember how you gathered the dislocated</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and dispersed Black peoples in Nova Scotia</w:t>
      </w:r>
    </w:p>
    <w:p w:rsidR="00CF1C0E" w:rsidRPr="00324FAC" w:rsidRDefault="00CF1C0E" w:rsidP="00CF1C0E">
      <w:pPr>
        <w:ind w:left="1440"/>
        <w:rPr>
          <w:rFonts w:cs="Calibri"/>
          <w:sz w:val="20"/>
          <w:szCs w:val="20"/>
          <w:lang w:val="en" w:eastAsia="en-CA"/>
        </w:rPr>
      </w:pPr>
      <w:r w:rsidRPr="00324FAC">
        <w:rPr>
          <w:rFonts w:cs="Calibri"/>
          <w:sz w:val="20"/>
          <w:szCs w:val="20"/>
          <w:lang w:val="en" w:eastAsia="en-CA"/>
        </w:rPr>
        <w:t>to build communities</w:t>
      </w:r>
    </w:p>
    <w:p w:rsidR="00CF1C0E" w:rsidRDefault="00CF1C0E" w:rsidP="00CF1C0E">
      <w:pPr>
        <w:ind w:left="1440"/>
        <w:rPr>
          <w:rFonts w:cs="Calibri"/>
          <w:sz w:val="20"/>
          <w:szCs w:val="20"/>
          <w:lang w:val="en" w:eastAsia="en-CA"/>
        </w:rPr>
      </w:pPr>
      <w:r w:rsidRPr="00324FAC">
        <w:rPr>
          <w:rFonts w:cs="Calibri"/>
          <w:sz w:val="20"/>
          <w:szCs w:val="20"/>
          <w:lang w:val="en" w:eastAsia="en-CA"/>
        </w:rPr>
        <w:t>and relearn c</w:t>
      </w:r>
      <w:r>
        <w:rPr>
          <w:rFonts w:cs="Calibri"/>
          <w:sz w:val="20"/>
          <w:szCs w:val="20"/>
          <w:lang w:val="en" w:eastAsia="en-CA"/>
        </w:rPr>
        <w:t>ultures that were torn away.</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We remember the Maroons,</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who with their hands built a mighty fortress on a hill.</w:t>
      </w:r>
    </w:p>
    <w:p w:rsidR="00CF1C0E" w:rsidRPr="00324FAC" w:rsidRDefault="00CF1C0E" w:rsidP="00CF1C0E">
      <w:pPr>
        <w:ind w:left="720"/>
        <w:rPr>
          <w:bCs/>
          <w:sz w:val="20"/>
          <w:szCs w:val="20"/>
          <w:lang w:eastAsia="en-CA"/>
        </w:rPr>
      </w:pPr>
      <w:r w:rsidRPr="00324FAC">
        <w:rPr>
          <w:rFonts w:cs="Calibri"/>
          <w:sz w:val="20"/>
          <w:szCs w:val="20"/>
          <w:lang w:val="en" w:eastAsia="en-CA"/>
        </w:rPr>
        <w:t>We remember Viola Desmond, Harriet Tubman,</w:t>
      </w:r>
    </w:p>
    <w:p w:rsidR="00CF1C0E" w:rsidRPr="00324FAC" w:rsidRDefault="00CF1C0E" w:rsidP="00CF1C0E">
      <w:pPr>
        <w:ind w:left="720"/>
        <w:rPr>
          <w:rFonts w:cs="Calibri"/>
          <w:bCs/>
          <w:sz w:val="20"/>
          <w:szCs w:val="20"/>
          <w:lang w:eastAsia="en-CA"/>
        </w:rPr>
      </w:pPr>
      <w:r w:rsidRPr="00324FAC">
        <w:rPr>
          <w:rFonts w:cs="Calibri"/>
          <w:bCs/>
          <w:sz w:val="20"/>
          <w:szCs w:val="20"/>
          <w:lang w:eastAsia="en-CA"/>
        </w:rPr>
        <w:t xml:space="preserve">Frederick Douglass, Lincoln Alexander, </w:t>
      </w:r>
      <w:r w:rsidRPr="00324FAC">
        <w:rPr>
          <w:rFonts w:cs="Calibri"/>
          <w:sz w:val="20"/>
          <w:szCs w:val="20"/>
          <w:lang w:eastAsia="en-CA"/>
        </w:rPr>
        <w:t>Michaëlle</w:t>
      </w:r>
      <w:r w:rsidRPr="00324FAC">
        <w:rPr>
          <w:rFonts w:cs="Calibri"/>
          <w:bCs/>
          <w:color w:val="000000"/>
          <w:sz w:val="20"/>
          <w:szCs w:val="20"/>
          <w:lang w:eastAsia="en-CA"/>
        </w:rPr>
        <w:t xml:space="preserve"> </w:t>
      </w:r>
      <w:r w:rsidRPr="00324FAC">
        <w:rPr>
          <w:rFonts w:cs="Calibri"/>
          <w:bCs/>
          <w:sz w:val="20"/>
          <w:szCs w:val="20"/>
          <w:lang w:eastAsia="en-CA"/>
        </w:rPr>
        <w:t>Jean,</w:t>
      </w:r>
    </w:p>
    <w:p w:rsidR="00CF1C0E" w:rsidRPr="00324FAC" w:rsidRDefault="00CF1C0E" w:rsidP="00CF1C0E">
      <w:pPr>
        <w:ind w:left="720"/>
        <w:rPr>
          <w:rFonts w:cs="Calibri"/>
          <w:sz w:val="20"/>
          <w:szCs w:val="20"/>
          <w:lang w:val="en" w:eastAsia="en-CA"/>
        </w:rPr>
      </w:pPr>
      <w:r w:rsidRPr="00324FAC">
        <w:rPr>
          <w:rFonts w:cs="Calibri"/>
          <w:bCs/>
          <w:sz w:val="20"/>
          <w:szCs w:val="20"/>
          <w:lang w:eastAsia="en-CA"/>
        </w:rPr>
        <w:t>Wilbert Howard</w:t>
      </w:r>
      <w:r w:rsidRPr="00324FAC">
        <w:rPr>
          <w:rFonts w:cs="Calibri"/>
          <w:sz w:val="20"/>
          <w:szCs w:val="20"/>
          <w:lang w:val="en" w:eastAsia="en-CA"/>
        </w:rPr>
        <w:t xml:space="preserve">, </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and other heroes and she-roes of the faith that we name to you now…</w:t>
      </w:r>
    </w:p>
    <w:p w:rsidR="00CF1C0E" w:rsidRPr="00324FAC" w:rsidRDefault="00CF1C0E" w:rsidP="00CF1C0E">
      <w:pPr>
        <w:ind w:left="720"/>
        <w:rPr>
          <w:rFonts w:cs="Calibri"/>
          <w:i/>
          <w:sz w:val="20"/>
          <w:szCs w:val="20"/>
          <w:lang w:val="en" w:eastAsia="en-CA"/>
        </w:rPr>
      </w:pPr>
      <w:r w:rsidRPr="00324FAC">
        <w:rPr>
          <w:rFonts w:cs="Calibri"/>
          <w:sz w:val="20"/>
          <w:szCs w:val="20"/>
          <w:lang w:val="en" w:eastAsia="en-CA"/>
        </w:rPr>
        <w:tab/>
      </w:r>
      <w:r>
        <w:rPr>
          <w:rFonts w:cs="Calibri"/>
          <w:sz w:val="20"/>
          <w:szCs w:val="20"/>
          <w:lang w:val="en" w:eastAsia="en-CA"/>
        </w:rPr>
        <w:t>(</w:t>
      </w:r>
      <w:r>
        <w:rPr>
          <w:rFonts w:cs="Calibri"/>
          <w:i/>
          <w:sz w:val="20"/>
          <w:szCs w:val="20"/>
          <w:lang w:val="en" w:eastAsia="en-CA"/>
        </w:rPr>
        <w:t>p</w:t>
      </w:r>
      <w:r w:rsidRPr="00324FAC">
        <w:rPr>
          <w:rFonts w:cs="Calibri"/>
          <w:i/>
          <w:sz w:val="20"/>
          <w:szCs w:val="20"/>
          <w:lang w:val="en" w:eastAsia="en-CA"/>
        </w:rPr>
        <w:t>ause</w:t>
      </w:r>
      <w:r w:rsidRPr="007C0C7B">
        <w:rPr>
          <w:rFonts w:cs="Calibri"/>
          <w:sz w:val="20"/>
          <w:szCs w:val="20"/>
          <w:lang w:val="en" w:eastAsia="en-CA"/>
        </w:rPr>
        <w:t>)</w:t>
      </w:r>
    </w:p>
    <w:p w:rsidR="00CF1C0E" w:rsidRPr="007C0C7B" w:rsidRDefault="00CF1C0E" w:rsidP="00CF1C0E">
      <w:pPr>
        <w:ind w:left="720" w:firstLine="720"/>
        <w:rPr>
          <w:rFonts w:cs="Calibri"/>
          <w:b/>
          <w:sz w:val="20"/>
          <w:szCs w:val="20"/>
          <w:lang w:val="en" w:eastAsia="en-CA"/>
        </w:rPr>
      </w:pPr>
      <w:r w:rsidRPr="007C0C7B">
        <w:rPr>
          <w:rFonts w:cs="Calibri"/>
          <w:b/>
          <w:sz w:val="20"/>
          <w:szCs w:val="20"/>
          <w:lang w:val="en" w:eastAsia="en-CA"/>
        </w:rPr>
        <w:t>Sung Response</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We remember how your everlasting love</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healed the self-esteem and rebuilt the self-worth of Black peoples</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who were stripped of their human rights and dignity.</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We remember that you continue to heal</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the brokenhearted, and bind up their wounds.</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In the silence of our hearts</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we bring to you those in need of your healing…</w:t>
      </w:r>
    </w:p>
    <w:p w:rsidR="00CF1C0E" w:rsidRPr="007C0C7B" w:rsidRDefault="00CF1C0E" w:rsidP="00CF1C0E">
      <w:pPr>
        <w:ind w:left="720"/>
        <w:rPr>
          <w:rFonts w:cs="Calibri"/>
          <w:i/>
          <w:sz w:val="20"/>
          <w:szCs w:val="20"/>
          <w:lang w:val="en" w:eastAsia="en-CA"/>
        </w:rPr>
      </w:pPr>
      <w:r w:rsidRPr="00324FAC">
        <w:rPr>
          <w:rFonts w:cs="Calibri"/>
          <w:i/>
          <w:sz w:val="20"/>
          <w:szCs w:val="20"/>
          <w:lang w:val="en" w:eastAsia="en-CA"/>
        </w:rPr>
        <w:tab/>
      </w:r>
      <w:r w:rsidRPr="007C0C7B">
        <w:rPr>
          <w:rFonts w:cs="Calibri"/>
          <w:sz w:val="20"/>
          <w:szCs w:val="20"/>
          <w:lang w:val="en" w:eastAsia="en-CA"/>
        </w:rPr>
        <w:t>(</w:t>
      </w:r>
      <w:r>
        <w:rPr>
          <w:rFonts w:cs="Calibri"/>
          <w:i/>
          <w:sz w:val="20"/>
          <w:szCs w:val="20"/>
          <w:lang w:val="en" w:eastAsia="en-CA"/>
        </w:rPr>
        <w:t>s</w:t>
      </w:r>
      <w:r w:rsidRPr="007C0C7B">
        <w:rPr>
          <w:rFonts w:cs="Calibri"/>
          <w:i/>
          <w:sz w:val="20"/>
          <w:szCs w:val="20"/>
          <w:lang w:val="en" w:eastAsia="en-CA"/>
        </w:rPr>
        <w:t>ilent reflection</w:t>
      </w:r>
      <w:r w:rsidRPr="007C0C7B">
        <w:rPr>
          <w:rFonts w:cs="Calibri"/>
          <w:sz w:val="20"/>
          <w:szCs w:val="20"/>
          <w:lang w:val="en" w:eastAsia="en-CA"/>
        </w:rPr>
        <w:t>)</w:t>
      </w:r>
    </w:p>
    <w:p w:rsidR="00CF1C0E" w:rsidRPr="00324FAC" w:rsidRDefault="00CF1C0E" w:rsidP="00CF1C0E">
      <w:pPr>
        <w:ind w:left="720"/>
        <w:rPr>
          <w:rFonts w:cs="Calibri"/>
          <w:i/>
          <w:sz w:val="20"/>
          <w:szCs w:val="20"/>
          <w:lang w:val="en" w:eastAsia="en-CA"/>
        </w:rPr>
      </w:pPr>
      <w:r w:rsidRPr="00324FAC">
        <w:rPr>
          <w:rFonts w:cs="Calibri"/>
          <w:sz w:val="20"/>
          <w:szCs w:val="20"/>
          <w:lang w:val="en" w:eastAsia="en-CA"/>
        </w:rPr>
        <w:t>How good it is, O God, to remember your steadfast presence.</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With hands in the air we offer you all of the things</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that we can no longer carry on our own:</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our burdens, our worries</w:t>
      </w:r>
      <w:r>
        <w:rPr>
          <w:rFonts w:cs="Calibri"/>
          <w:sz w:val="20"/>
          <w:szCs w:val="20"/>
          <w:lang w:val="en" w:eastAsia="en-CA"/>
        </w:rPr>
        <w:t>, and our concerns</w:t>
      </w:r>
      <w:r w:rsidRPr="00324FAC">
        <w:rPr>
          <w:rFonts w:cs="Calibri"/>
          <w:sz w:val="20"/>
          <w:szCs w:val="20"/>
          <w:lang w:val="en" w:eastAsia="en-CA"/>
        </w:rPr>
        <w:t>…</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We offer to you all of the situations</w:t>
      </w:r>
    </w:p>
    <w:p w:rsidR="00CF1C0E" w:rsidRPr="00324FAC" w:rsidRDefault="00CF1C0E" w:rsidP="00CF1C0E">
      <w:pPr>
        <w:ind w:left="720"/>
        <w:rPr>
          <w:rFonts w:cs="Calibri"/>
          <w:sz w:val="20"/>
          <w:szCs w:val="20"/>
          <w:lang w:val="en" w:eastAsia="en-CA"/>
        </w:rPr>
      </w:pPr>
      <w:r>
        <w:rPr>
          <w:rFonts w:cs="Calibri"/>
          <w:sz w:val="20"/>
          <w:szCs w:val="20"/>
          <w:lang w:val="en" w:eastAsia="en-CA"/>
        </w:rPr>
        <w:t>that we feel ill-equipped for</w:t>
      </w:r>
      <w:r w:rsidRPr="00324FAC">
        <w:rPr>
          <w:rFonts w:cs="Calibri"/>
          <w:sz w:val="20"/>
          <w:szCs w:val="20"/>
          <w:lang w:val="en" w:eastAsia="en-CA"/>
        </w:rPr>
        <w:t>…</w:t>
      </w:r>
    </w:p>
    <w:p w:rsidR="00CF1C0E" w:rsidRPr="00324FAC" w:rsidRDefault="00CF1C0E" w:rsidP="00CF1C0E">
      <w:pPr>
        <w:ind w:left="720"/>
        <w:rPr>
          <w:rFonts w:cs="Calibri"/>
          <w:i/>
          <w:sz w:val="20"/>
          <w:szCs w:val="20"/>
          <w:lang w:val="en" w:eastAsia="en-CA"/>
        </w:rPr>
      </w:pPr>
      <w:r w:rsidRPr="00324FAC">
        <w:rPr>
          <w:rFonts w:cs="Calibri"/>
          <w:i/>
          <w:sz w:val="20"/>
          <w:szCs w:val="20"/>
          <w:lang w:val="en" w:eastAsia="en-CA"/>
        </w:rPr>
        <w:tab/>
      </w:r>
      <w:r w:rsidRPr="007C0C7B">
        <w:rPr>
          <w:rFonts w:cs="Calibri"/>
          <w:sz w:val="20"/>
          <w:szCs w:val="20"/>
          <w:lang w:val="en" w:eastAsia="en-CA"/>
        </w:rPr>
        <w:t>(</w:t>
      </w:r>
      <w:r w:rsidRPr="00324FAC">
        <w:rPr>
          <w:rFonts w:cs="Calibri"/>
          <w:i/>
          <w:sz w:val="20"/>
          <w:szCs w:val="20"/>
          <w:lang w:val="en" w:eastAsia="en-CA"/>
        </w:rPr>
        <w:t>name/list prayers for the world and local community</w:t>
      </w:r>
      <w:r w:rsidRPr="007C0C7B">
        <w:rPr>
          <w:rFonts w:cs="Calibri"/>
          <w:sz w:val="20"/>
          <w:szCs w:val="20"/>
          <w:lang w:val="en" w:eastAsia="en-CA"/>
        </w:rPr>
        <w:t>)</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ab/>
      </w:r>
      <w:r w:rsidRPr="007C0C7B">
        <w:rPr>
          <w:rFonts w:cs="Calibri"/>
          <w:sz w:val="20"/>
          <w:szCs w:val="20"/>
          <w:lang w:val="en" w:eastAsia="en-CA"/>
        </w:rPr>
        <w:t>(</w:t>
      </w:r>
      <w:r>
        <w:rPr>
          <w:rFonts w:cs="Calibri"/>
          <w:i/>
          <w:sz w:val="20"/>
          <w:szCs w:val="20"/>
          <w:lang w:val="en" w:eastAsia="en-CA"/>
        </w:rPr>
        <w:t>s</w:t>
      </w:r>
      <w:r w:rsidRPr="00324FAC">
        <w:rPr>
          <w:rFonts w:cs="Calibri"/>
          <w:i/>
          <w:sz w:val="20"/>
          <w:szCs w:val="20"/>
          <w:lang w:val="en" w:eastAsia="en-CA"/>
        </w:rPr>
        <w:t xml:space="preserve">ilent </w:t>
      </w:r>
      <w:r>
        <w:rPr>
          <w:rFonts w:cs="Calibri"/>
          <w:i/>
          <w:sz w:val="20"/>
          <w:szCs w:val="20"/>
          <w:lang w:val="en" w:eastAsia="en-CA"/>
        </w:rPr>
        <w:t>r</w:t>
      </w:r>
      <w:r w:rsidRPr="00324FAC">
        <w:rPr>
          <w:rFonts w:cs="Calibri"/>
          <w:i/>
          <w:sz w:val="20"/>
          <w:szCs w:val="20"/>
          <w:lang w:val="en" w:eastAsia="en-CA"/>
        </w:rPr>
        <w:t>eflection</w:t>
      </w:r>
      <w:r w:rsidRPr="007C0C7B">
        <w:rPr>
          <w:rFonts w:cs="Calibri"/>
          <w:sz w:val="20"/>
          <w:szCs w:val="20"/>
          <w:lang w:val="en" w:eastAsia="en-CA"/>
        </w:rPr>
        <w:t>)</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When we feel downtrodden by our burdens</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and weary to the point of collapse,</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when we find ourselves in exile,</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help us to hear the words of the prophet:</w:t>
      </w:r>
    </w:p>
    <w:p w:rsidR="00CF1C0E" w:rsidRPr="00324FAC" w:rsidRDefault="00CF1C0E" w:rsidP="00CF1C0E">
      <w:pPr>
        <w:ind w:left="720"/>
        <w:rPr>
          <w:rFonts w:cs="Calibri"/>
          <w:sz w:val="20"/>
          <w:szCs w:val="20"/>
          <w:lang w:val="en" w:eastAsia="en-CA"/>
        </w:rPr>
      </w:pPr>
      <w:r>
        <w:rPr>
          <w:rFonts w:cs="Calibri"/>
          <w:sz w:val="20"/>
          <w:szCs w:val="20"/>
          <w:lang w:val="en" w:eastAsia="en-CA"/>
        </w:rPr>
        <w:t>“T</w:t>
      </w:r>
      <w:r w:rsidRPr="00324FAC">
        <w:rPr>
          <w:rFonts w:cs="Calibri"/>
          <w:sz w:val="20"/>
          <w:szCs w:val="20"/>
          <w:lang w:val="en" w:eastAsia="en-CA"/>
        </w:rPr>
        <w:t>hose who wait for the Lord shall…mount up</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with wings like eagles, they shall run</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and not be weary,</w:t>
      </w:r>
    </w:p>
    <w:p w:rsidR="00CF1C0E" w:rsidRPr="00324FAC" w:rsidRDefault="00CF1C0E" w:rsidP="00CF1C0E">
      <w:pPr>
        <w:ind w:left="720" w:firstLine="720"/>
        <w:rPr>
          <w:rFonts w:cs="Calibri"/>
          <w:sz w:val="20"/>
          <w:szCs w:val="20"/>
          <w:lang w:val="en" w:eastAsia="en-CA"/>
        </w:rPr>
      </w:pPr>
      <w:r w:rsidRPr="00324FAC">
        <w:rPr>
          <w:rFonts w:cs="Calibri"/>
          <w:sz w:val="20"/>
          <w:szCs w:val="20"/>
          <w:lang w:val="en" w:eastAsia="en-CA"/>
        </w:rPr>
        <w:t>they shall walk and not be faint.” (Isaiah 40:31)</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Hush, our weary souls</w:t>
      </w:r>
      <w:r>
        <w:rPr>
          <w:rFonts w:cs="Calibri"/>
          <w:sz w:val="20"/>
          <w:szCs w:val="20"/>
          <w:lang w:val="en" w:eastAsia="en-CA"/>
        </w:rPr>
        <w:t>,</w:t>
      </w:r>
      <w:r w:rsidRPr="00324FAC">
        <w:rPr>
          <w:rFonts w:cs="Calibri"/>
          <w:sz w:val="20"/>
          <w:szCs w:val="20"/>
          <w:lang w:val="en" w:eastAsia="en-CA"/>
        </w:rPr>
        <w:t xml:space="preserve"> God</w:t>
      </w:r>
      <w:r>
        <w:rPr>
          <w:rFonts w:cs="Calibri"/>
          <w:sz w:val="20"/>
          <w:szCs w:val="20"/>
          <w:lang w:val="en" w:eastAsia="en-CA"/>
        </w:rPr>
        <w:t>,</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and remind us once more of your everlasting love.</w:t>
      </w:r>
    </w:p>
    <w:p w:rsidR="00CF1C0E" w:rsidRPr="007C0C7B" w:rsidRDefault="00CF1C0E" w:rsidP="00CF1C0E">
      <w:pPr>
        <w:ind w:left="720"/>
        <w:rPr>
          <w:rFonts w:cs="Calibri"/>
          <w:b/>
          <w:sz w:val="20"/>
          <w:szCs w:val="20"/>
          <w:lang w:val="en" w:eastAsia="en-CA"/>
        </w:rPr>
      </w:pPr>
      <w:r w:rsidRPr="00324FAC">
        <w:rPr>
          <w:rFonts w:cs="Calibri"/>
          <w:sz w:val="20"/>
          <w:szCs w:val="20"/>
          <w:lang w:val="en" w:eastAsia="en-CA"/>
        </w:rPr>
        <w:tab/>
      </w:r>
      <w:r w:rsidRPr="007C0C7B">
        <w:rPr>
          <w:rFonts w:cs="Calibri"/>
          <w:b/>
          <w:sz w:val="20"/>
          <w:szCs w:val="20"/>
          <w:lang w:val="en" w:eastAsia="en-CA"/>
        </w:rPr>
        <w:t>Sung Response</w:t>
      </w:r>
    </w:p>
    <w:p w:rsidR="00CF1C0E" w:rsidRPr="00324FAC" w:rsidRDefault="00CF1C0E" w:rsidP="00CF1C0E">
      <w:pPr>
        <w:ind w:left="720"/>
        <w:rPr>
          <w:rFonts w:cs="Calibri"/>
          <w:sz w:val="20"/>
          <w:szCs w:val="20"/>
          <w:lang w:val="en" w:eastAsia="en-CA"/>
        </w:rPr>
      </w:pPr>
      <w:r w:rsidRPr="00324FAC">
        <w:rPr>
          <w:rFonts w:cs="Calibri"/>
          <w:sz w:val="20"/>
          <w:szCs w:val="20"/>
          <w:lang w:val="en" w:eastAsia="en-CA"/>
        </w:rPr>
        <w:t>Amen.</w:t>
      </w:r>
    </w:p>
    <w:p w:rsidR="00CF1C0E" w:rsidRPr="00324FAC" w:rsidRDefault="00CF1C0E" w:rsidP="00CF1C0E">
      <w:pPr>
        <w:rPr>
          <w:sz w:val="20"/>
          <w:szCs w:val="20"/>
        </w:rPr>
      </w:pPr>
    </w:p>
    <w:p w:rsidR="00CF1C0E" w:rsidRPr="00324FAC" w:rsidRDefault="00CF1C0E" w:rsidP="00CF1C0E">
      <w:pPr>
        <w:rPr>
          <w:sz w:val="20"/>
          <w:szCs w:val="20"/>
        </w:rPr>
      </w:pPr>
      <w:r w:rsidRPr="007C0C7B">
        <w:rPr>
          <w:b/>
          <w:sz w:val="20"/>
          <w:szCs w:val="20"/>
        </w:rPr>
        <w:t xml:space="preserve">Closing Hymn: </w:t>
      </w:r>
      <w:r>
        <w:rPr>
          <w:sz w:val="20"/>
          <w:szCs w:val="20"/>
        </w:rPr>
        <w:t>“</w:t>
      </w:r>
      <w:r w:rsidRPr="00324FAC">
        <w:rPr>
          <w:sz w:val="20"/>
          <w:szCs w:val="20"/>
        </w:rPr>
        <w:t>Lift Every Voice and Sing</w:t>
      </w:r>
      <w:r>
        <w:rPr>
          <w:sz w:val="20"/>
          <w:szCs w:val="20"/>
        </w:rPr>
        <w:t>”</w:t>
      </w:r>
      <w:r w:rsidRPr="00324FAC">
        <w:rPr>
          <w:sz w:val="20"/>
          <w:szCs w:val="20"/>
        </w:rPr>
        <w:t xml:space="preserve"> (</w:t>
      </w:r>
      <w:r>
        <w:rPr>
          <w:sz w:val="20"/>
          <w:szCs w:val="20"/>
        </w:rPr>
        <w:t>African American Hymnal 540</w:t>
      </w:r>
      <w:r w:rsidRPr="00324FAC">
        <w:rPr>
          <w:sz w:val="20"/>
          <w:szCs w:val="20"/>
        </w:rPr>
        <w:t xml:space="preserve"> [Black National Anthem]</w:t>
      </w:r>
      <w:r>
        <w:rPr>
          <w:sz w:val="20"/>
          <w:szCs w:val="20"/>
        </w:rPr>
        <w:t>)</w:t>
      </w:r>
      <w:r w:rsidR="00A226C6">
        <w:rPr>
          <w:sz w:val="20"/>
          <w:szCs w:val="20"/>
        </w:rPr>
        <w:t xml:space="preserve"> </w:t>
      </w:r>
      <w:r w:rsidRPr="00324FAC">
        <w:rPr>
          <w:sz w:val="20"/>
          <w:szCs w:val="20"/>
        </w:rPr>
        <w:t xml:space="preserve">or </w:t>
      </w:r>
      <w:r>
        <w:rPr>
          <w:sz w:val="20"/>
          <w:szCs w:val="20"/>
        </w:rPr>
        <w:t>“</w:t>
      </w:r>
      <w:r w:rsidRPr="00324FAC">
        <w:rPr>
          <w:sz w:val="20"/>
          <w:szCs w:val="20"/>
        </w:rPr>
        <w:t>My Life Flows On</w:t>
      </w:r>
      <w:r>
        <w:rPr>
          <w:sz w:val="20"/>
          <w:szCs w:val="20"/>
        </w:rPr>
        <w:t>” (</w:t>
      </w:r>
      <w:r w:rsidRPr="007C0C7B">
        <w:rPr>
          <w:i/>
          <w:sz w:val="20"/>
          <w:szCs w:val="20"/>
        </w:rPr>
        <w:t>Voices United</w:t>
      </w:r>
      <w:r>
        <w:rPr>
          <w:sz w:val="20"/>
          <w:szCs w:val="20"/>
        </w:rPr>
        <w:t xml:space="preserve"> </w:t>
      </w:r>
      <w:r w:rsidRPr="00324FAC">
        <w:rPr>
          <w:sz w:val="20"/>
          <w:szCs w:val="20"/>
        </w:rPr>
        <w:t>716</w:t>
      </w:r>
      <w:r>
        <w:rPr>
          <w:sz w:val="20"/>
          <w:szCs w:val="20"/>
        </w:rPr>
        <w:t>)</w:t>
      </w:r>
    </w:p>
    <w:p w:rsidR="00C7127B" w:rsidRDefault="00C7127B"/>
    <w:sectPr w:rsidR="00C7127B">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4A" w:rsidRDefault="00386D4A" w:rsidP="00CF1C0E">
      <w:r>
        <w:separator/>
      </w:r>
    </w:p>
  </w:endnote>
  <w:endnote w:type="continuationSeparator" w:id="0">
    <w:p w:rsidR="00386D4A" w:rsidRDefault="00386D4A" w:rsidP="00CF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C9" w:rsidRPr="00FE43A8" w:rsidRDefault="00FE43A8" w:rsidP="00FE43A8">
    <w:pPr>
      <w:pStyle w:val="Footer"/>
      <w:tabs>
        <w:tab w:val="clear" w:pos="4680"/>
      </w:tabs>
    </w:pPr>
    <w:r w:rsidRPr="00FE43A8">
      <w:t>The United Church of Canada</w:t>
    </w:r>
    <w:r>
      <w:tab/>
    </w:r>
    <w:r w:rsidR="009E0AC9" w:rsidRPr="00FE43A8">
      <w:fldChar w:fldCharType="begin"/>
    </w:r>
    <w:r w:rsidR="009E0AC9" w:rsidRPr="00FE43A8">
      <w:instrText xml:space="preserve"> PAGE   \* MERGEFORMAT </w:instrText>
    </w:r>
    <w:r w:rsidR="009E0AC9" w:rsidRPr="00FE43A8">
      <w:fldChar w:fldCharType="separate"/>
    </w:r>
    <w:r w:rsidR="00097507">
      <w:rPr>
        <w:noProof/>
      </w:rPr>
      <w:t>1</w:t>
    </w:r>
    <w:r w:rsidR="009E0AC9" w:rsidRPr="00FE43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4A" w:rsidRDefault="00386D4A" w:rsidP="00CF1C0E">
      <w:r>
        <w:separator/>
      </w:r>
    </w:p>
  </w:footnote>
  <w:footnote w:type="continuationSeparator" w:id="0">
    <w:p w:rsidR="00386D4A" w:rsidRDefault="00386D4A" w:rsidP="00CF1C0E">
      <w:r>
        <w:continuationSeparator/>
      </w:r>
    </w:p>
  </w:footnote>
  <w:footnote w:id="1">
    <w:p w:rsidR="00000000" w:rsidRDefault="00CF1C0E" w:rsidP="00CF1C0E">
      <w:pPr>
        <w:pStyle w:val="FootnoteText"/>
      </w:pPr>
      <w:r>
        <w:rPr>
          <w:rStyle w:val="FootnoteReference"/>
        </w:rPr>
        <w:footnoteRef/>
      </w:r>
      <w:r>
        <w:t xml:space="preserve"> See </w:t>
      </w:r>
      <w:hyperlink r:id="rId1" w:history="1">
        <w:r w:rsidRPr="00380CCC">
          <w:rPr>
            <w:rStyle w:val="Hyperlink"/>
          </w:rPr>
          <w:t>http://www.cic.gc.ca/english/multiculturalism/black/index.asp</w:t>
        </w:r>
      </w:hyperlink>
      <w:r>
        <w:t xml:space="preserve"> for more information on Black History in Canada</w:t>
      </w:r>
    </w:p>
  </w:footnote>
  <w:footnote w:id="2">
    <w:p w:rsidR="00000000" w:rsidRDefault="00CF1C0E" w:rsidP="00CF1C0E">
      <w:pPr>
        <w:pStyle w:val="FootnoteText"/>
      </w:pPr>
      <w:r>
        <w:rPr>
          <w:rStyle w:val="FootnoteReference"/>
        </w:rPr>
        <w:footnoteRef/>
      </w:r>
      <w:r>
        <w:t xml:space="preserve"> African American Hymnal (this spiritual can also be found at </w:t>
      </w:r>
      <w:hyperlink r:id="rId2" w:history="1">
        <w:r w:rsidRPr="00380CCC">
          <w:rPr>
            <w:rStyle w:val="Hyperlink"/>
          </w:rPr>
          <w:t>www.hymnary.org</w:t>
        </w:r>
      </w:hyperlink>
      <w:r>
        <w:t xml:space="preserve">) </w:t>
      </w:r>
    </w:p>
  </w:footnote>
  <w:footnote w:id="3">
    <w:p w:rsidR="00000000" w:rsidRDefault="00CF1C0E" w:rsidP="00CF1C0E">
      <w:pPr>
        <w:pStyle w:val="FootnoteText"/>
      </w:pPr>
      <w:r>
        <w:rPr>
          <w:rStyle w:val="FootnoteReference"/>
        </w:rPr>
        <w:footnoteRef/>
      </w:r>
      <w:r>
        <w:t xml:space="preserve"> Consider including examples of racial inequality from your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C9" w:rsidRDefault="009E0AC9">
    <w:pPr>
      <w:pStyle w:val="Header"/>
    </w:pPr>
    <w:r>
      <w:t>The United Church of Canada/ Black History Month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0E99"/>
    <w:rsid w:val="00097507"/>
    <w:rsid w:val="000A2A43"/>
    <w:rsid w:val="00324FAC"/>
    <w:rsid w:val="00343D29"/>
    <w:rsid w:val="00380CCC"/>
    <w:rsid w:val="00386D4A"/>
    <w:rsid w:val="00432795"/>
    <w:rsid w:val="005A6D0B"/>
    <w:rsid w:val="005E18B3"/>
    <w:rsid w:val="006E0E99"/>
    <w:rsid w:val="007C0C7B"/>
    <w:rsid w:val="00917264"/>
    <w:rsid w:val="00955B2A"/>
    <w:rsid w:val="009865F6"/>
    <w:rsid w:val="009E0AC9"/>
    <w:rsid w:val="00A07D93"/>
    <w:rsid w:val="00A226C6"/>
    <w:rsid w:val="00B5251D"/>
    <w:rsid w:val="00C61995"/>
    <w:rsid w:val="00C7127B"/>
    <w:rsid w:val="00CF1C0E"/>
    <w:rsid w:val="00FA7423"/>
    <w:rsid w:val="00FE4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0E"/>
    <w:pPr>
      <w:spacing w:after="0" w:line="240" w:lineRule="auto"/>
    </w:pPr>
    <w:rPr>
      <w:rFonts w:ascii="Verdana" w:hAnsi="Verdana" w:cs="Times New Roman"/>
      <w:szCs w:val="24"/>
    </w:rPr>
  </w:style>
  <w:style w:type="paragraph" w:styleId="Heading1">
    <w:name w:val="heading 1"/>
    <w:basedOn w:val="Normal"/>
    <w:next w:val="Normal"/>
    <w:link w:val="Heading1Char"/>
    <w:uiPriority w:val="9"/>
    <w:qFormat/>
    <w:rsid w:val="00A226C6"/>
    <w:pPr>
      <w:pBdr>
        <w:bottom w:val="single" w:sz="8" w:space="4" w:color="4F81BD"/>
      </w:pBdr>
      <w:contextualSpacing/>
      <w:outlineLvl w:val="0"/>
    </w:pPr>
    <w:rPr>
      <w:rFonts w:ascii="Cambria" w:hAnsi="Cambria"/>
      <w:color w:val="17365D"/>
      <w:spacing w:val="5"/>
      <w:kern w:val="28"/>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26C6"/>
    <w:rPr>
      <w:rFonts w:ascii="Cambria" w:hAnsi="Cambria" w:cs="Times New Roman"/>
      <w:color w:val="17365D"/>
      <w:spacing w:val="5"/>
      <w:kern w:val="28"/>
      <w:sz w:val="52"/>
      <w:szCs w:val="52"/>
    </w:rPr>
  </w:style>
  <w:style w:type="character" w:styleId="Hyperlink">
    <w:name w:val="Hyperlink"/>
    <w:basedOn w:val="DefaultParagraphFont"/>
    <w:uiPriority w:val="99"/>
    <w:rsid w:val="00CF1C0E"/>
    <w:rPr>
      <w:rFonts w:ascii="Verdana" w:hAnsi="Verdana" w:cs="Times New Roman"/>
      <w:color w:val="0000FF"/>
      <w:u w:val="single"/>
    </w:rPr>
  </w:style>
  <w:style w:type="paragraph" w:styleId="FootnoteText">
    <w:name w:val="footnote text"/>
    <w:basedOn w:val="Normal"/>
    <w:link w:val="FootnoteTextChar"/>
    <w:uiPriority w:val="99"/>
    <w:unhideWhenUsed/>
    <w:rsid w:val="00CF1C0E"/>
    <w:rPr>
      <w:rFonts w:ascii="Calibri" w:hAnsi="Calibri"/>
      <w:sz w:val="20"/>
      <w:szCs w:val="20"/>
    </w:rPr>
  </w:style>
  <w:style w:type="character" w:customStyle="1" w:styleId="FootnoteTextChar">
    <w:name w:val="Footnote Text Char"/>
    <w:basedOn w:val="DefaultParagraphFont"/>
    <w:link w:val="FootnoteText"/>
    <w:uiPriority w:val="99"/>
    <w:locked/>
    <w:rsid w:val="00CF1C0E"/>
    <w:rPr>
      <w:rFonts w:ascii="Calibri" w:hAnsi="Calibri" w:cs="Times New Roman"/>
      <w:sz w:val="20"/>
      <w:szCs w:val="20"/>
    </w:rPr>
  </w:style>
  <w:style w:type="character" w:styleId="FootnoteReference">
    <w:name w:val="footnote reference"/>
    <w:basedOn w:val="DefaultParagraphFont"/>
    <w:uiPriority w:val="99"/>
    <w:unhideWhenUsed/>
    <w:rsid w:val="00CF1C0E"/>
    <w:rPr>
      <w:rFonts w:cs="Times New Roman"/>
      <w:vertAlign w:val="superscript"/>
    </w:rPr>
  </w:style>
  <w:style w:type="paragraph" w:styleId="Header">
    <w:name w:val="header"/>
    <w:basedOn w:val="Normal"/>
    <w:link w:val="HeaderChar"/>
    <w:uiPriority w:val="99"/>
    <w:unhideWhenUsed/>
    <w:rsid w:val="009E0AC9"/>
    <w:pPr>
      <w:tabs>
        <w:tab w:val="center" w:pos="4680"/>
        <w:tab w:val="right" w:pos="9360"/>
      </w:tabs>
    </w:pPr>
  </w:style>
  <w:style w:type="character" w:customStyle="1" w:styleId="HeaderChar">
    <w:name w:val="Header Char"/>
    <w:basedOn w:val="DefaultParagraphFont"/>
    <w:link w:val="Header"/>
    <w:uiPriority w:val="99"/>
    <w:locked/>
    <w:rsid w:val="009E0AC9"/>
    <w:rPr>
      <w:rFonts w:ascii="Verdana" w:hAnsi="Verdana" w:cs="Times New Roman"/>
      <w:sz w:val="24"/>
      <w:szCs w:val="24"/>
    </w:rPr>
  </w:style>
  <w:style w:type="paragraph" w:styleId="Footer">
    <w:name w:val="footer"/>
    <w:basedOn w:val="Normal"/>
    <w:link w:val="FooterChar"/>
    <w:uiPriority w:val="99"/>
    <w:unhideWhenUsed/>
    <w:rsid w:val="00FE43A8"/>
    <w:pPr>
      <w:tabs>
        <w:tab w:val="center" w:pos="4680"/>
        <w:tab w:val="right" w:pos="9360"/>
      </w:tabs>
    </w:pPr>
    <w:rPr>
      <w:color w:val="808080" w:themeColor="background1" w:themeShade="80"/>
      <w:sz w:val="18"/>
    </w:rPr>
  </w:style>
  <w:style w:type="character" w:customStyle="1" w:styleId="FooterChar">
    <w:name w:val="Footer Char"/>
    <w:basedOn w:val="DefaultParagraphFont"/>
    <w:link w:val="Footer"/>
    <w:uiPriority w:val="99"/>
    <w:locked/>
    <w:rsid w:val="00FE43A8"/>
    <w:rPr>
      <w:rFonts w:ascii="Verdana" w:hAnsi="Verdana" w:cs="Times New Roman"/>
      <w:color w:val="808080" w:themeColor="background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ymnary.org" TargetMode="External"/><Relationship Id="rId1" Type="http://schemas.openxmlformats.org/officeDocument/2006/relationships/hyperlink" Target="http://www.cic.gc.ca/english/multiculturalism/black/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6058</Characters>
  <Application>Microsoft Office Word</Application>
  <DocSecurity>4</DocSecurity>
  <Lines>50</Lines>
  <Paragraphs>14</Paragraphs>
  <ScaleCrop>false</ScaleCrop>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in Song</dc:title>
  <dc:subject>Hymn festival for Black History Month.</dc:subject>
  <dc:creator>The United Church of Canada</dc:creator>
  <cp:keywords>Black, Month, civil, rights, underground, railroad, slavery</cp:keywords>
  <dc:description/>
  <cp:lastModifiedBy>Rae Fletcher</cp:lastModifiedBy>
  <cp:revision>2</cp:revision>
  <dcterms:created xsi:type="dcterms:W3CDTF">2015-10-20T19:19:00Z</dcterms:created>
  <dcterms:modified xsi:type="dcterms:W3CDTF">2015-10-20T19:19:00Z</dcterms:modified>
</cp:coreProperties>
</file>