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70871" w14:textId="77777777" w:rsidR="004D193D" w:rsidRPr="00EA5B70" w:rsidRDefault="004D193D" w:rsidP="00790D88">
      <w:pPr>
        <w:spacing w:before="1680" w:after="0"/>
        <w:jc w:val="center"/>
        <w:rPr>
          <w:b/>
          <w:bCs/>
          <w:color w:val="1F3864" w:themeColor="accent1" w:themeShade="80"/>
          <w:w w:val="90"/>
          <w:sz w:val="48"/>
          <w:szCs w:val="48"/>
        </w:rPr>
      </w:pPr>
      <w:r w:rsidRPr="00EA5B70">
        <w:rPr>
          <w:b/>
          <w:bCs/>
          <w:color w:val="1F3864" w:themeColor="accent1" w:themeShade="80"/>
          <w:w w:val="90"/>
          <w:sz w:val="48"/>
          <w:szCs w:val="48"/>
        </w:rPr>
        <w:t>Ministry and Personnel Committees:</w:t>
      </w:r>
    </w:p>
    <w:p w14:paraId="473BC6B2" w14:textId="77777777" w:rsidR="004D193D" w:rsidRPr="00EA5B70" w:rsidRDefault="004D193D" w:rsidP="004D193D">
      <w:pPr>
        <w:jc w:val="center"/>
        <w:rPr>
          <w:b/>
          <w:bCs/>
          <w:color w:val="1F3864" w:themeColor="accent1" w:themeShade="80"/>
          <w:w w:val="90"/>
          <w:sz w:val="72"/>
          <w:szCs w:val="72"/>
        </w:rPr>
      </w:pPr>
      <w:r>
        <w:rPr>
          <w:noProof/>
        </w:rPr>
        <mc:AlternateContent>
          <mc:Choice Requires="wps">
            <w:drawing>
              <wp:anchor distT="0" distB="0" distL="114300" distR="114300" simplePos="0" relativeHeight="251660288" behindDoc="0" locked="0" layoutInCell="1" allowOverlap="1" wp14:anchorId="7778E966" wp14:editId="749EEC15">
                <wp:simplePos x="0" y="0"/>
                <wp:positionH relativeFrom="column">
                  <wp:posOffset>358833</wp:posOffset>
                </wp:positionH>
                <wp:positionV relativeFrom="paragraph">
                  <wp:posOffset>540137</wp:posOffset>
                </wp:positionV>
                <wp:extent cx="5326380" cy="0"/>
                <wp:effectExtent l="0" t="19050" r="26670" b="19050"/>
                <wp:wrapNone/>
                <wp:docPr id="73" name="Straight Connector 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326380" cy="0"/>
                        </a:xfrm>
                        <a:prstGeom prst="line">
                          <a:avLst/>
                        </a:prstGeom>
                        <a:ln w="2857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DFA86B" id="Straight Connector 73" o:spid="_x0000_s1026" alt="&quot;&quot;"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5pt,42.55pt" to="447.6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" strokecolor="#1f3763 [1604]" strokeweight="2.25pt">
                <v:stroke joinstyle="miter"/>
              </v:line>
            </w:pict>
          </mc:Fallback>
        </mc:AlternateContent>
      </w:r>
      <w:r w:rsidRPr="00EA5B70">
        <w:rPr>
          <w:b/>
          <w:bCs/>
          <w:color w:val="1F3864" w:themeColor="accent1" w:themeShade="80"/>
          <w:w w:val="90"/>
          <w:sz w:val="72"/>
          <w:szCs w:val="72"/>
        </w:rPr>
        <w:t>Annual Performance Reviews</w:t>
      </w:r>
    </w:p>
    <w:p w14:paraId="5B426704" w14:textId="77777777" w:rsidR="004D193D" w:rsidRDefault="004D193D" w:rsidP="004D193D">
      <w:pPr>
        <w:rPr>
          <w:w w:val="90"/>
        </w:rPr>
      </w:pPr>
    </w:p>
    <w:p w14:paraId="1D76E1D1" w14:textId="77777777" w:rsidR="004D193D" w:rsidRDefault="004D193D" w:rsidP="004D193D">
      <w:pPr>
        <w:rPr>
          <w:w w:val="90"/>
        </w:rPr>
      </w:pPr>
    </w:p>
    <w:p w14:paraId="74C1CED6" w14:textId="77777777" w:rsidR="004D193D" w:rsidRDefault="004D193D" w:rsidP="004D193D">
      <w:pPr>
        <w:rPr>
          <w:w w:val="90"/>
        </w:rPr>
      </w:pPr>
    </w:p>
    <w:p w14:paraId="4A28E59F" w14:textId="77777777" w:rsidR="004D193D" w:rsidRDefault="004D193D" w:rsidP="004D193D">
      <w:pPr>
        <w:rPr>
          <w:w w:val="90"/>
        </w:rPr>
      </w:pPr>
    </w:p>
    <w:p w14:paraId="1DFDE499" w14:textId="77777777" w:rsidR="004D193D" w:rsidRDefault="004D193D" w:rsidP="004D193D">
      <w:pPr>
        <w:rPr>
          <w:w w:val="90"/>
        </w:rPr>
      </w:pPr>
    </w:p>
    <w:p w14:paraId="30378146" w14:textId="77777777" w:rsidR="004D193D" w:rsidRDefault="004D193D" w:rsidP="004D193D">
      <w:pPr>
        <w:rPr>
          <w:w w:val="90"/>
        </w:rPr>
      </w:pPr>
    </w:p>
    <w:p w14:paraId="5C671D0A" w14:textId="77777777" w:rsidR="004D193D" w:rsidRDefault="004D193D" w:rsidP="004D193D">
      <w:pPr>
        <w:rPr>
          <w:w w:val="90"/>
        </w:rPr>
      </w:pPr>
    </w:p>
    <w:p w14:paraId="7AD1F4D3" w14:textId="77777777" w:rsidR="004D193D" w:rsidRDefault="004D193D" w:rsidP="004D193D">
      <w:pPr>
        <w:rPr>
          <w:w w:val="90"/>
        </w:rPr>
      </w:pPr>
    </w:p>
    <w:p w14:paraId="63AA4DF1" w14:textId="77777777" w:rsidR="004D193D" w:rsidRDefault="004D193D" w:rsidP="004D193D">
      <w:pPr>
        <w:rPr>
          <w:w w:val="90"/>
        </w:rPr>
      </w:pPr>
    </w:p>
    <w:p w14:paraId="177D0A2B" w14:textId="77777777" w:rsidR="004D193D" w:rsidRDefault="004D193D" w:rsidP="004D193D">
      <w:pPr>
        <w:rPr>
          <w:w w:val="90"/>
        </w:rPr>
      </w:pPr>
    </w:p>
    <w:p w14:paraId="32FBD183" w14:textId="77777777" w:rsidR="004D193D" w:rsidRDefault="004D193D" w:rsidP="004D193D">
      <w:pPr>
        <w:rPr>
          <w:w w:val="90"/>
        </w:rPr>
      </w:pPr>
    </w:p>
    <w:p w14:paraId="01A169C8" w14:textId="77777777" w:rsidR="004D193D" w:rsidRPr="004E29EC" w:rsidRDefault="004D193D" w:rsidP="004D193D">
      <w:r w:rsidRPr="004E29EC">
        <w:rPr>
          <w:noProof/>
          <w:lang w:eastAsia="en-CA"/>
        </w:rPr>
        <w:drawing>
          <wp:anchor distT="0" distB="0" distL="114300" distR="114300" simplePos="0" relativeHeight="251661312" behindDoc="0" locked="0" layoutInCell="1" allowOverlap="1" wp14:anchorId="0FD3CF8D" wp14:editId="4BCE19AE">
            <wp:simplePos x="0" y="0"/>
            <wp:positionH relativeFrom="column">
              <wp:posOffset>-47625</wp:posOffset>
            </wp:positionH>
            <wp:positionV relativeFrom="paragraph">
              <wp:posOffset>130175</wp:posOffset>
            </wp:positionV>
            <wp:extent cx="666750" cy="965200"/>
            <wp:effectExtent l="0" t="0" r="0" b="6350"/>
            <wp:wrapSquare wrapText="bothSides"/>
            <wp:docPr id="75" name="Picture 75" descr="Crest of The United Church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UCCrestColo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6750" cy="965200"/>
                    </a:xfrm>
                    <a:prstGeom prst="rect">
                      <a:avLst/>
                    </a:prstGeom>
                  </pic:spPr>
                </pic:pic>
              </a:graphicData>
            </a:graphic>
            <wp14:sizeRelH relativeFrom="margin">
              <wp14:pctWidth>0</wp14:pctWidth>
            </wp14:sizeRelH>
            <wp14:sizeRelV relativeFrom="margin">
              <wp14:pctHeight>0</wp14:pctHeight>
            </wp14:sizeRelV>
          </wp:anchor>
        </w:drawing>
      </w:r>
    </w:p>
    <w:p w14:paraId="2863D34F" w14:textId="77777777" w:rsidR="004D193D" w:rsidRDefault="004D193D" w:rsidP="004D193D">
      <w:r>
        <w:t>The United Church of Canada</w:t>
      </w:r>
      <w:r>
        <w:br/>
      </w:r>
      <w:proofErr w:type="spellStart"/>
      <w:r>
        <w:t>L’Église</w:t>
      </w:r>
      <w:proofErr w:type="spellEnd"/>
      <w:r>
        <w:t xml:space="preserve"> </w:t>
      </w:r>
      <w:proofErr w:type="spellStart"/>
      <w:r>
        <w:t>Unie</w:t>
      </w:r>
      <w:proofErr w:type="spellEnd"/>
      <w:r>
        <w:t xml:space="preserve"> du Canada</w:t>
      </w:r>
    </w:p>
    <w:p w14:paraId="18AE3347" w14:textId="77777777" w:rsidR="004D193D" w:rsidRDefault="004D193D" w:rsidP="004D193D">
      <w:pPr>
        <w:sectPr w:rsidR="004D193D" w:rsidSect="001C32B7">
          <w:footerReference w:type="default" r:id="rId8"/>
          <w:footerReference w:type="first" r:id="rId9"/>
          <w:pgSz w:w="12240" w:h="15840"/>
          <w:pgMar w:top="1440" w:right="1440" w:bottom="1440" w:left="1440" w:header="720" w:footer="720" w:gutter="0"/>
          <w:cols w:space="720"/>
        </w:sectPr>
      </w:pPr>
      <w:bookmarkStart w:id="0" w:name="Copyright_page"/>
      <w:bookmarkEnd w:id="0"/>
    </w:p>
    <w:p w14:paraId="6DF1E4E6" w14:textId="77777777" w:rsidR="004D193D" w:rsidRPr="00D30A31" w:rsidRDefault="004D193D" w:rsidP="004D193D">
      <w:pPr>
        <w:spacing w:after="960"/>
        <w:rPr>
          <w:sz w:val="22"/>
        </w:rPr>
      </w:pPr>
      <w:r w:rsidRPr="00D30A31">
        <w:rPr>
          <w:noProof/>
          <w:w w:val="105"/>
          <w:sz w:val="22"/>
        </w:rPr>
        <w:lastRenderedPageBreak/>
        <w:drawing>
          <wp:anchor distT="0" distB="0" distL="114300" distR="114300" simplePos="0" relativeHeight="251662336" behindDoc="1" locked="0" layoutInCell="1" allowOverlap="1" wp14:anchorId="3CBC10A9" wp14:editId="15D8052E">
            <wp:simplePos x="0" y="0"/>
            <wp:positionH relativeFrom="margin">
              <wp:align>left</wp:align>
            </wp:positionH>
            <wp:positionV relativeFrom="paragraph">
              <wp:posOffset>589280</wp:posOffset>
            </wp:positionV>
            <wp:extent cx="510540" cy="739487"/>
            <wp:effectExtent l="0" t="0" r="3810" b="3810"/>
            <wp:wrapTight wrapText="bothSides">
              <wp:wrapPolygon edited="0">
                <wp:start x="0" y="0"/>
                <wp:lineTo x="0" y="21155"/>
                <wp:lineTo x="20955" y="21155"/>
                <wp:lineTo x="20955" y="0"/>
                <wp:lineTo x="0" y="0"/>
              </wp:wrapPolygon>
            </wp:wrapTight>
            <wp:docPr id="76" name="Picture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510540" cy="739487"/>
                    </a:xfrm>
                    <a:prstGeom prst="rect">
                      <a:avLst/>
                    </a:prstGeom>
                  </pic:spPr>
                </pic:pic>
              </a:graphicData>
            </a:graphic>
            <wp14:sizeRelH relativeFrom="page">
              <wp14:pctWidth>0</wp14:pctWidth>
            </wp14:sizeRelH>
            <wp14:sizeRelV relativeFrom="page">
              <wp14:pctHeight>0</wp14:pctHeight>
            </wp14:sizeRelV>
          </wp:anchor>
        </w:drawing>
      </w:r>
      <w:r w:rsidRPr="00D30A31">
        <w:rPr>
          <w:sz w:val="22"/>
        </w:rPr>
        <w:t>Ministry</w:t>
      </w:r>
      <w:r w:rsidRPr="00D30A31">
        <w:rPr>
          <w:spacing w:val="21"/>
          <w:sz w:val="22"/>
        </w:rPr>
        <w:t xml:space="preserve"> </w:t>
      </w:r>
      <w:r w:rsidRPr="00D30A31">
        <w:rPr>
          <w:sz w:val="22"/>
        </w:rPr>
        <w:t>and</w:t>
      </w:r>
      <w:r w:rsidRPr="00D30A31">
        <w:rPr>
          <w:spacing w:val="21"/>
          <w:sz w:val="22"/>
        </w:rPr>
        <w:t xml:space="preserve"> </w:t>
      </w:r>
      <w:r w:rsidRPr="00D30A31">
        <w:rPr>
          <w:sz w:val="22"/>
        </w:rPr>
        <w:t>Personnel</w:t>
      </w:r>
      <w:r w:rsidRPr="00D30A31">
        <w:rPr>
          <w:spacing w:val="21"/>
          <w:sz w:val="22"/>
        </w:rPr>
        <w:t xml:space="preserve"> </w:t>
      </w:r>
      <w:r w:rsidRPr="00D30A31">
        <w:rPr>
          <w:sz w:val="22"/>
        </w:rPr>
        <w:t>Committees:</w:t>
      </w:r>
      <w:r w:rsidRPr="00D30A31">
        <w:rPr>
          <w:spacing w:val="21"/>
          <w:sz w:val="22"/>
        </w:rPr>
        <w:t xml:space="preserve"> </w:t>
      </w:r>
      <w:r>
        <w:rPr>
          <w:sz w:val="22"/>
        </w:rPr>
        <w:t>Annual Performance Reviews</w:t>
      </w:r>
      <w:r w:rsidRPr="00DB561B">
        <w:rPr>
          <w:sz w:val="22"/>
        </w:rPr>
        <w:t xml:space="preserve"> (December 2024)</w:t>
      </w:r>
    </w:p>
    <w:p w14:paraId="73E7334A" w14:textId="77777777" w:rsidR="004D193D" w:rsidRPr="00D30A31" w:rsidRDefault="004D193D" w:rsidP="004D193D">
      <w:pPr>
        <w:spacing w:after="720"/>
        <w:rPr>
          <w:sz w:val="22"/>
        </w:rPr>
      </w:pPr>
      <w:r w:rsidRPr="00D30A31">
        <w:rPr>
          <w:w w:val="105"/>
          <w:sz w:val="22"/>
        </w:rPr>
        <w:t>Copyright</w:t>
      </w:r>
      <w:r w:rsidRPr="00D30A31">
        <w:rPr>
          <w:spacing w:val="-6"/>
          <w:w w:val="105"/>
          <w:sz w:val="22"/>
        </w:rPr>
        <w:t xml:space="preserve"> </w:t>
      </w:r>
      <w:r w:rsidRPr="00D30A31">
        <w:rPr>
          <w:w w:val="105"/>
          <w:sz w:val="22"/>
        </w:rPr>
        <w:t>©</w:t>
      </w:r>
      <w:r w:rsidRPr="00D30A31">
        <w:rPr>
          <w:spacing w:val="-5"/>
          <w:w w:val="105"/>
          <w:sz w:val="22"/>
        </w:rPr>
        <w:t xml:space="preserve"> </w:t>
      </w:r>
      <w:r>
        <w:rPr>
          <w:spacing w:val="-4"/>
          <w:w w:val="105"/>
          <w:sz w:val="22"/>
        </w:rPr>
        <w:t>2024</w:t>
      </w:r>
      <w:r w:rsidRPr="00D30A31">
        <w:rPr>
          <w:sz w:val="22"/>
        </w:rPr>
        <w:br/>
        <w:t>The United Church of Canada</w:t>
      </w:r>
      <w:r>
        <w:rPr>
          <w:sz w:val="22"/>
        </w:rPr>
        <w:br/>
      </w:r>
      <w:proofErr w:type="spellStart"/>
      <w:r w:rsidRPr="00D30A31">
        <w:rPr>
          <w:sz w:val="22"/>
        </w:rPr>
        <w:t>L’Église</w:t>
      </w:r>
      <w:proofErr w:type="spellEnd"/>
      <w:r w:rsidRPr="00D30A31">
        <w:rPr>
          <w:sz w:val="22"/>
        </w:rPr>
        <w:t xml:space="preserve"> </w:t>
      </w:r>
      <w:proofErr w:type="spellStart"/>
      <w:r w:rsidRPr="00D30A31">
        <w:rPr>
          <w:sz w:val="22"/>
        </w:rPr>
        <w:t>Unie</w:t>
      </w:r>
      <w:proofErr w:type="spellEnd"/>
      <w:r w:rsidRPr="00D30A31">
        <w:rPr>
          <w:sz w:val="22"/>
        </w:rPr>
        <w:t xml:space="preserve"> du Canada</w:t>
      </w:r>
    </w:p>
    <w:p w14:paraId="07A79D7D" w14:textId="77777777" w:rsidR="004D193D" w:rsidRPr="00D30A31" w:rsidRDefault="004D193D" w:rsidP="004D193D">
      <w:pPr>
        <w:rPr>
          <w:sz w:val="22"/>
        </w:rPr>
      </w:pPr>
      <w:r w:rsidRPr="00D30A31">
        <w:rPr>
          <w:noProof/>
          <w:sz w:val="22"/>
        </w:rPr>
        <w:drawing>
          <wp:inline distT="0" distB="0" distL="0" distR="0" wp14:anchorId="1B4B6AC3" wp14:editId="374B8565">
            <wp:extent cx="1307595" cy="457201"/>
            <wp:effectExtent l="0" t="0" r="6985" b="0"/>
            <wp:docPr id="77" name="Picture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307595" cy="457201"/>
                    </a:xfrm>
                    <a:prstGeom prst="rect">
                      <a:avLst/>
                    </a:prstGeom>
                  </pic:spPr>
                </pic:pic>
              </a:graphicData>
            </a:graphic>
          </wp:inline>
        </w:drawing>
      </w:r>
      <w:r>
        <w:rPr>
          <w:sz w:val="22"/>
        </w:rPr>
        <w:t xml:space="preserve"> </w:t>
      </w:r>
      <w:r w:rsidRPr="00D30A31">
        <w:rPr>
          <w:sz w:val="22"/>
        </w:rPr>
        <w:t>The content of this resource is licensed under the Creative Commons Attribution Non-commercial No Derivatives</w:t>
      </w:r>
      <w:r w:rsidRPr="00000270">
        <w:rPr>
          <w:sz w:val="22"/>
        </w:rPr>
        <w:t xml:space="preserve"> </w:t>
      </w:r>
      <w:r w:rsidRPr="00D30A31">
        <w:rPr>
          <w:sz w:val="22"/>
        </w:rPr>
        <w:t>(by-</w:t>
      </w:r>
      <w:proofErr w:type="spellStart"/>
      <w:r w:rsidRPr="00D30A31">
        <w:rPr>
          <w:sz w:val="22"/>
        </w:rPr>
        <w:t>nc</w:t>
      </w:r>
      <w:proofErr w:type="spellEnd"/>
      <w:r w:rsidRPr="00D30A31">
        <w:rPr>
          <w:sz w:val="22"/>
        </w:rPr>
        <w:t>-</w:t>
      </w:r>
      <w:proofErr w:type="spellStart"/>
      <w:r w:rsidRPr="00D30A31">
        <w:rPr>
          <w:sz w:val="22"/>
        </w:rPr>
        <w:t>nd</w:t>
      </w:r>
      <w:proofErr w:type="spellEnd"/>
      <w:r w:rsidRPr="00D30A31">
        <w:rPr>
          <w:sz w:val="22"/>
        </w:rPr>
        <w:t xml:space="preserve">) Licence. To view a copy of this licence, visit </w:t>
      </w:r>
      <w:hyperlink r:id="rId12">
        <w:r w:rsidRPr="00D30A31">
          <w:rPr>
            <w:sz w:val="22"/>
          </w:rPr>
          <w:t>http://creativecommons.org/licenses/by-nc-nd/3.0.</w:t>
        </w:r>
      </w:hyperlink>
      <w:r w:rsidRPr="00D30A31">
        <w:rPr>
          <w:sz w:val="22"/>
        </w:rPr>
        <w:t xml:space="preserve"> Any copy must include this notice.</w:t>
      </w:r>
    </w:p>
    <w:p w14:paraId="445184C6" w14:textId="77777777" w:rsidR="004D193D" w:rsidRPr="00D30A31" w:rsidRDefault="004D193D" w:rsidP="004D193D">
      <w:pPr>
        <w:spacing w:after="960"/>
        <w:rPr>
          <w:sz w:val="22"/>
        </w:rPr>
      </w:pPr>
      <w:r w:rsidRPr="00D30A31">
        <w:rPr>
          <w:sz w:val="22"/>
        </w:rPr>
        <w:t>Care</w:t>
      </w:r>
      <w:r w:rsidRPr="004103E0">
        <w:rPr>
          <w:sz w:val="22"/>
        </w:rPr>
        <w:t xml:space="preserve"> </w:t>
      </w:r>
      <w:r w:rsidRPr="00D30A31">
        <w:rPr>
          <w:sz w:val="22"/>
        </w:rPr>
        <w:t>has</w:t>
      </w:r>
      <w:r w:rsidRPr="004103E0">
        <w:rPr>
          <w:sz w:val="22"/>
        </w:rPr>
        <w:t xml:space="preserve"> </w:t>
      </w:r>
      <w:r w:rsidRPr="00D30A31">
        <w:rPr>
          <w:sz w:val="22"/>
        </w:rPr>
        <w:t>been</w:t>
      </w:r>
      <w:r w:rsidRPr="004103E0">
        <w:rPr>
          <w:sz w:val="22"/>
        </w:rPr>
        <w:t xml:space="preserve"> </w:t>
      </w:r>
      <w:r w:rsidRPr="00D30A31">
        <w:rPr>
          <w:sz w:val="22"/>
        </w:rPr>
        <w:t>taken</w:t>
      </w:r>
      <w:r w:rsidRPr="004103E0">
        <w:rPr>
          <w:sz w:val="22"/>
        </w:rPr>
        <w:t xml:space="preserve"> </w:t>
      </w:r>
      <w:r w:rsidRPr="00D30A31">
        <w:rPr>
          <w:sz w:val="22"/>
        </w:rPr>
        <w:t>to</w:t>
      </w:r>
      <w:r w:rsidRPr="004103E0">
        <w:rPr>
          <w:sz w:val="22"/>
        </w:rPr>
        <w:t xml:space="preserve"> </w:t>
      </w:r>
      <w:r w:rsidRPr="00D30A31">
        <w:rPr>
          <w:sz w:val="22"/>
        </w:rPr>
        <w:t>trace</w:t>
      </w:r>
      <w:r w:rsidRPr="004103E0">
        <w:rPr>
          <w:sz w:val="22"/>
        </w:rPr>
        <w:t xml:space="preserve"> </w:t>
      </w:r>
      <w:r w:rsidRPr="00D30A31">
        <w:rPr>
          <w:sz w:val="22"/>
        </w:rPr>
        <w:t>ownership</w:t>
      </w:r>
      <w:r w:rsidRPr="004103E0">
        <w:rPr>
          <w:sz w:val="22"/>
        </w:rPr>
        <w:t xml:space="preserve"> </w:t>
      </w:r>
      <w:r w:rsidRPr="00D30A31">
        <w:rPr>
          <w:sz w:val="22"/>
        </w:rPr>
        <w:t>of</w:t>
      </w:r>
      <w:r w:rsidRPr="004103E0">
        <w:rPr>
          <w:sz w:val="22"/>
        </w:rPr>
        <w:t xml:space="preserve"> </w:t>
      </w:r>
      <w:r w:rsidRPr="00D30A31">
        <w:rPr>
          <w:sz w:val="22"/>
        </w:rPr>
        <w:t>copyright</w:t>
      </w:r>
      <w:r w:rsidRPr="004103E0">
        <w:rPr>
          <w:sz w:val="22"/>
        </w:rPr>
        <w:t xml:space="preserve"> </w:t>
      </w:r>
      <w:r w:rsidRPr="00D30A31">
        <w:rPr>
          <w:sz w:val="22"/>
        </w:rPr>
        <w:t>material</w:t>
      </w:r>
      <w:r w:rsidRPr="004103E0">
        <w:rPr>
          <w:sz w:val="22"/>
        </w:rPr>
        <w:t xml:space="preserve"> </w:t>
      </w:r>
      <w:r w:rsidRPr="00D30A31">
        <w:rPr>
          <w:sz w:val="22"/>
        </w:rPr>
        <w:t>contained</w:t>
      </w:r>
      <w:r w:rsidRPr="004103E0">
        <w:rPr>
          <w:sz w:val="22"/>
        </w:rPr>
        <w:t xml:space="preserve"> </w:t>
      </w:r>
      <w:r w:rsidRPr="00D30A31">
        <w:rPr>
          <w:sz w:val="22"/>
        </w:rPr>
        <w:t>in</w:t>
      </w:r>
      <w:r w:rsidRPr="004103E0">
        <w:rPr>
          <w:sz w:val="22"/>
        </w:rPr>
        <w:t xml:space="preserve"> </w:t>
      </w:r>
      <w:r w:rsidRPr="00D30A31">
        <w:rPr>
          <w:sz w:val="22"/>
        </w:rPr>
        <w:t>this</w:t>
      </w:r>
      <w:r w:rsidRPr="004103E0">
        <w:rPr>
          <w:sz w:val="22"/>
        </w:rPr>
        <w:t xml:space="preserve"> </w:t>
      </w:r>
      <w:r w:rsidRPr="00D30A31">
        <w:rPr>
          <w:sz w:val="22"/>
        </w:rPr>
        <w:t>text.</w:t>
      </w:r>
      <w:r w:rsidRPr="004103E0">
        <w:rPr>
          <w:sz w:val="22"/>
        </w:rPr>
        <w:t xml:space="preserve"> </w:t>
      </w:r>
      <w:r w:rsidRPr="00D30A31">
        <w:rPr>
          <w:sz w:val="22"/>
        </w:rPr>
        <w:t>The</w:t>
      </w:r>
      <w:r w:rsidRPr="004103E0">
        <w:rPr>
          <w:sz w:val="22"/>
        </w:rPr>
        <w:t xml:space="preserve"> </w:t>
      </w:r>
      <w:r w:rsidRPr="00D30A31">
        <w:rPr>
          <w:sz w:val="22"/>
        </w:rPr>
        <w:t>publisher</w:t>
      </w:r>
      <w:r w:rsidRPr="004103E0">
        <w:rPr>
          <w:sz w:val="22"/>
        </w:rPr>
        <w:t xml:space="preserve"> </w:t>
      </w:r>
      <w:r w:rsidRPr="00D30A31">
        <w:rPr>
          <w:sz w:val="22"/>
        </w:rPr>
        <w:t>will</w:t>
      </w:r>
      <w:r w:rsidRPr="004103E0">
        <w:rPr>
          <w:sz w:val="22"/>
        </w:rPr>
        <w:t xml:space="preserve"> </w:t>
      </w:r>
      <w:r w:rsidRPr="00D30A31">
        <w:rPr>
          <w:sz w:val="22"/>
        </w:rPr>
        <w:t>gratefully accept</w:t>
      </w:r>
      <w:r w:rsidRPr="004103E0">
        <w:rPr>
          <w:sz w:val="22"/>
        </w:rPr>
        <w:t xml:space="preserve"> </w:t>
      </w:r>
      <w:r w:rsidRPr="00D30A31">
        <w:rPr>
          <w:sz w:val="22"/>
        </w:rPr>
        <w:t>any</w:t>
      </w:r>
      <w:r w:rsidRPr="004103E0">
        <w:rPr>
          <w:sz w:val="22"/>
        </w:rPr>
        <w:t xml:space="preserve"> </w:t>
      </w:r>
      <w:r w:rsidRPr="00D30A31">
        <w:rPr>
          <w:sz w:val="22"/>
        </w:rPr>
        <w:t>information</w:t>
      </w:r>
      <w:r w:rsidRPr="004103E0">
        <w:rPr>
          <w:sz w:val="22"/>
        </w:rPr>
        <w:t xml:space="preserve"> </w:t>
      </w:r>
      <w:r w:rsidRPr="00D30A31">
        <w:rPr>
          <w:sz w:val="22"/>
        </w:rPr>
        <w:t>that</w:t>
      </w:r>
      <w:r w:rsidRPr="004103E0">
        <w:rPr>
          <w:sz w:val="22"/>
        </w:rPr>
        <w:t xml:space="preserve"> </w:t>
      </w:r>
      <w:r w:rsidRPr="00D30A31">
        <w:rPr>
          <w:sz w:val="22"/>
        </w:rPr>
        <w:t>will</w:t>
      </w:r>
      <w:r w:rsidRPr="004103E0">
        <w:rPr>
          <w:sz w:val="22"/>
        </w:rPr>
        <w:t xml:space="preserve"> </w:t>
      </w:r>
      <w:r w:rsidRPr="00D30A31">
        <w:rPr>
          <w:sz w:val="22"/>
        </w:rPr>
        <w:t>enable</w:t>
      </w:r>
      <w:r w:rsidRPr="004103E0">
        <w:rPr>
          <w:sz w:val="22"/>
        </w:rPr>
        <w:t xml:space="preserve"> </w:t>
      </w:r>
      <w:r w:rsidRPr="00D30A31">
        <w:rPr>
          <w:sz w:val="22"/>
        </w:rPr>
        <w:t>it</w:t>
      </w:r>
      <w:r w:rsidRPr="004103E0">
        <w:rPr>
          <w:sz w:val="22"/>
        </w:rPr>
        <w:t xml:space="preserve"> </w:t>
      </w:r>
      <w:r w:rsidRPr="00D30A31">
        <w:rPr>
          <w:sz w:val="22"/>
        </w:rPr>
        <w:t>to</w:t>
      </w:r>
      <w:r w:rsidRPr="004103E0">
        <w:rPr>
          <w:sz w:val="22"/>
        </w:rPr>
        <w:t xml:space="preserve"> </w:t>
      </w:r>
      <w:r w:rsidRPr="00D30A31">
        <w:rPr>
          <w:sz w:val="22"/>
        </w:rPr>
        <w:t>rectify</w:t>
      </w:r>
      <w:r w:rsidRPr="004103E0">
        <w:rPr>
          <w:sz w:val="22"/>
        </w:rPr>
        <w:t xml:space="preserve"> </w:t>
      </w:r>
      <w:r w:rsidRPr="00D30A31">
        <w:rPr>
          <w:sz w:val="22"/>
        </w:rPr>
        <w:t>any</w:t>
      </w:r>
      <w:r w:rsidRPr="004103E0">
        <w:rPr>
          <w:sz w:val="22"/>
        </w:rPr>
        <w:t xml:space="preserve"> </w:t>
      </w:r>
      <w:r w:rsidRPr="00D30A31">
        <w:rPr>
          <w:sz w:val="22"/>
        </w:rPr>
        <w:t>reference</w:t>
      </w:r>
      <w:r w:rsidRPr="004103E0">
        <w:rPr>
          <w:sz w:val="22"/>
        </w:rPr>
        <w:t xml:space="preserve"> </w:t>
      </w:r>
      <w:r w:rsidRPr="00D30A31">
        <w:rPr>
          <w:sz w:val="22"/>
        </w:rPr>
        <w:t>or</w:t>
      </w:r>
      <w:r w:rsidRPr="004103E0">
        <w:rPr>
          <w:sz w:val="22"/>
        </w:rPr>
        <w:t xml:space="preserve"> </w:t>
      </w:r>
      <w:r w:rsidRPr="00D30A31">
        <w:rPr>
          <w:sz w:val="22"/>
        </w:rPr>
        <w:t>credit</w:t>
      </w:r>
      <w:r w:rsidRPr="004103E0">
        <w:rPr>
          <w:sz w:val="22"/>
        </w:rPr>
        <w:t xml:space="preserve"> </w:t>
      </w:r>
      <w:r w:rsidRPr="00D30A31">
        <w:rPr>
          <w:sz w:val="22"/>
        </w:rPr>
        <w:t>in</w:t>
      </w:r>
      <w:r w:rsidRPr="004103E0">
        <w:rPr>
          <w:sz w:val="22"/>
        </w:rPr>
        <w:t xml:space="preserve"> </w:t>
      </w:r>
      <w:r w:rsidRPr="00D30A31">
        <w:rPr>
          <w:sz w:val="22"/>
        </w:rPr>
        <w:t>subsequent</w:t>
      </w:r>
      <w:r w:rsidRPr="00D30A31">
        <w:rPr>
          <w:spacing w:val="29"/>
          <w:sz w:val="22"/>
        </w:rPr>
        <w:t xml:space="preserve"> </w:t>
      </w:r>
      <w:r w:rsidRPr="00D30A31">
        <w:rPr>
          <w:sz w:val="22"/>
        </w:rPr>
        <w:t>editions.</w:t>
      </w:r>
      <w:r w:rsidRPr="00A83FE9">
        <w:rPr>
          <w:noProof/>
        </w:rPr>
        <w:t xml:space="preserve"> </w:t>
      </w:r>
    </w:p>
    <w:p w14:paraId="065F7AE5" w14:textId="677658E2" w:rsidR="004D193D" w:rsidRPr="00D30A31" w:rsidRDefault="00BC0E85" w:rsidP="004D193D">
      <w:pPr>
        <w:tabs>
          <w:tab w:val="left" w:pos="6120"/>
        </w:tabs>
        <w:rPr>
          <w:sz w:val="22"/>
        </w:rPr>
        <w:sectPr w:rsidR="004D193D" w:rsidRPr="00D30A31" w:rsidSect="00E6245E">
          <w:headerReference w:type="default" r:id="rId13"/>
          <w:footerReference w:type="default" r:id="rId14"/>
          <w:pgSz w:w="12240" w:h="15840"/>
          <w:pgMar w:top="1440" w:right="1440" w:bottom="1440" w:left="1440" w:header="720" w:footer="720" w:gutter="0"/>
          <w:cols w:space="720"/>
        </w:sectPr>
      </w:pPr>
      <w:r w:rsidRPr="00BC0E85">
        <w:rPr>
          <w:noProof/>
          <w:sz w:val="22"/>
        </w:rPr>
        <mc:AlternateContent>
          <mc:Choice Requires="wps">
            <w:drawing>
              <wp:anchor distT="45720" distB="45720" distL="114300" distR="114300" simplePos="0" relativeHeight="251665408" behindDoc="0" locked="0" layoutInCell="1" allowOverlap="1" wp14:anchorId="423CC4D9" wp14:editId="4A12602C">
                <wp:simplePos x="0" y="0"/>
                <wp:positionH relativeFrom="column">
                  <wp:posOffset>763270</wp:posOffset>
                </wp:positionH>
                <wp:positionV relativeFrom="paragraph">
                  <wp:posOffset>1492885</wp:posOffset>
                </wp:positionV>
                <wp:extent cx="4547870" cy="897890"/>
                <wp:effectExtent l="0" t="0" r="2413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897890"/>
                        </a:xfrm>
                        <a:prstGeom prst="rect">
                          <a:avLst/>
                        </a:prstGeom>
                        <a:solidFill>
                          <a:srgbClr val="FFFFFF"/>
                        </a:solidFill>
                        <a:ln w="9525">
                          <a:solidFill>
                            <a:srgbClr val="000000"/>
                          </a:solidFill>
                          <a:miter lim="800000"/>
                          <a:headEnd/>
                          <a:tailEnd/>
                        </a:ln>
                      </wps:spPr>
                      <wps:txbx>
                        <w:txbxContent>
                          <w:p w14:paraId="795B2675" w14:textId="45F11591" w:rsidR="00BC0E85" w:rsidRPr="00CC6D1B" w:rsidRDefault="00CC6D1B">
                            <w:pPr>
                              <w:rPr>
                                <w:rFonts w:eastAsia="Times New Roman"/>
                                <w:sz w:val="22"/>
                              </w:rPr>
                            </w:pPr>
                            <w:r>
                              <w:rPr>
                                <w:rFonts w:eastAsia="Times New Roman"/>
                                <w:b/>
                                <w:bCs/>
                                <w:color w:val="242424"/>
                                <w:shd w:val="clear" w:color="auto" w:fill="FFFFFF"/>
                              </w:rPr>
                              <w:t xml:space="preserve">About This Resource: </w:t>
                            </w:r>
                            <w:r w:rsidRPr="00CC6D1B">
                              <w:rPr>
                                <w:rFonts w:eastAsia="Times New Roman"/>
                                <w:color w:val="242424"/>
                                <w:shd w:val="clear" w:color="auto" w:fill="FFFFFF"/>
                              </w:rPr>
                              <w:t xml:space="preserve">This is a companion to Ministry and Personnel Committee: Policy, Procedures, and Practices. All resources are available on the </w:t>
                            </w:r>
                            <w:hyperlink r:id="rId15" w:tgtFrame="_blank" w:tooltip="Original URL: https://united-church.ca/leadership/supporting-ministry/ministry-and-personnel-committee-resources. Click or tap if you trust this link." w:history="1">
                              <w:r w:rsidRPr="00CC6D1B">
                                <w:rPr>
                                  <w:rStyle w:val="Hyperlink"/>
                                  <w:rFonts w:eastAsia="Times New Roman"/>
                                  <w:shd w:val="clear" w:color="auto" w:fill="FFFFFF"/>
                                </w:rPr>
                                <w:t>Ministry and Personnel Committee Resources page</w:t>
                              </w:r>
                            </w:hyperlink>
                            <w:r w:rsidRPr="00CC6D1B">
                              <w:rPr>
                                <w:rFonts w:eastAsia="Times New Roman"/>
                                <w:color w:val="242424"/>
                                <w:shd w:val="clear" w:color="auto" w:fill="FFFFFF"/>
                              </w:rPr>
                              <w:t xml:space="preserve"> on the United Church website.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3CC4D9" id="_x0000_t202" coordsize="21600,21600" o:spt="202" path="m,l,21600r21600,l21600,xe">
                <v:stroke joinstyle="miter"/>
                <v:path gradientshapeok="t" o:connecttype="rect"/>
              </v:shapetype>
              <v:shape id="Text Box 2" o:spid="_x0000_s1026" type="#_x0000_t202" style="position:absolute;margin-left:60.1pt;margin-top:117.55pt;width:358.1pt;height:70.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">
                <v:textbox>
                  <w:txbxContent>
                    <w:p w14:paraId="795B2675" w14:textId="45F11591" w:rsidR="00BC0E85" w:rsidRPr="00CC6D1B" w:rsidRDefault="00CC6D1B">
                      <w:pPr>
                        <w:rPr>
                          <w:rFonts w:eastAsia="Times New Roman"/>
                          <w:sz w:val="22"/>
                        </w:rPr>
                      </w:pPr>
                      <w:r>
                        <w:rPr>
                          <w:rFonts w:eastAsia="Times New Roman"/>
                          <w:b/>
                          <w:bCs/>
                          <w:color w:val="242424"/>
                          <w:shd w:val="clear" w:color="auto" w:fill="FFFFFF"/>
                        </w:rPr>
                        <w:t xml:space="preserve">About This Resource: </w:t>
                      </w:r>
                      <w:r w:rsidRPr="00CC6D1B">
                        <w:rPr>
                          <w:rFonts w:eastAsia="Times New Roman"/>
                          <w:color w:val="242424"/>
                          <w:shd w:val="clear" w:color="auto" w:fill="FFFFFF"/>
                        </w:rPr>
                        <w:t xml:space="preserve">This is a companion to Ministry and Personnel Committee: Policy, Procedures, and Practices. All resources are available on the </w:t>
                      </w:r>
                      <w:hyperlink r:id="rId16" w:tgtFrame="_blank" w:tooltip="Original URL: https://united-church.ca/leadership/supporting-ministry/ministry-and-personnel-committee-resources. Click or tap if you trust this link." w:history="1">
                        <w:r w:rsidRPr="00CC6D1B">
                          <w:rPr>
                            <w:rStyle w:val="Hyperlink"/>
                            <w:rFonts w:eastAsia="Times New Roman"/>
                            <w:shd w:val="clear" w:color="auto" w:fill="FFFFFF"/>
                          </w:rPr>
                          <w:t>Ministry and Personnel Committee Resources page</w:t>
                        </w:r>
                      </w:hyperlink>
                      <w:r w:rsidRPr="00CC6D1B">
                        <w:rPr>
                          <w:rFonts w:eastAsia="Times New Roman"/>
                          <w:color w:val="242424"/>
                          <w:shd w:val="clear" w:color="auto" w:fill="FFFFFF"/>
                        </w:rPr>
                        <w:t xml:space="preserve"> </w:t>
                      </w:r>
                      <w:r w:rsidRPr="00CC6D1B">
                        <w:rPr>
                          <w:rFonts w:eastAsia="Times New Roman"/>
                          <w:color w:val="242424"/>
                          <w:shd w:val="clear" w:color="auto" w:fill="FFFFFF"/>
                        </w:rPr>
                        <w:t>on the United Church website.</w:t>
                      </w:r>
                    </w:p>
                  </w:txbxContent>
                </v:textbox>
                <w10:wrap type="square"/>
              </v:shape>
            </w:pict>
          </mc:Fallback>
        </mc:AlternateContent>
      </w:r>
      <w:r w:rsidR="004D193D" w:rsidRPr="00A83FE9">
        <w:rPr>
          <w:noProof/>
          <w:sz w:val="22"/>
        </w:rPr>
        <w:drawing>
          <wp:anchor distT="0" distB="0" distL="114300" distR="114300" simplePos="0" relativeHeight="251663360" behindDoc="0" locked="0" layoutInCell="1" allowOverlap="1" wp14:anchorId="67494343" wp14:editId="00A65DCD">
            <wp:simplePos x="0" y="0"/>
            <wp:positionH relativeFrom="column">
              <wp:posOffset>3829050</wp:posOffset>
            </wp:positionH>
            <wp:positionV relativeFrom="paragraph">
              <wp:posOffset>70073</wp:posOffset>
            </wp:positionV>
            <wp:extent cx="1785620" cy="278765"/>
            <wp:effectExtent l="0" t="0" r="508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85620" cy="278765"/>
                    </a:xfrm>
                    <a:prstGeom prst="rect">
                      <a:avLst/>
                    </a:prstGeom>
                  </pic:spPr>
                </pic:pic>
              </a:graphicData>
            </a:graphic>
          </wp:anchor>
        </w:drawing>
      </w:r>
      <w:r w:rsidR="004D193D" w:rsidRPr="00D30A31">
        <w:rPr>
          <w:sz w:val="22"/>
        </w:rPr>
        <w:t>The United Church of Canada</w:t>
      </w:r>
      <w:r w:rsidR="004D193D" w:rsidRPr="00D30A31">
        <w:rPr>
          <w:sz w:val="22"/>
        </w:rPr>
        <w:br/>
        <w:t>3250 Bloor St. West, Suite 200</w:t>
      </w:r>
      <w:r w:rsidR="004D193D">
        <w:rPr>
          <w:sz w:val="22"/>
        </w:rPr>
        <w:tab/>
      </w:r>
      <w:r w:rsidR="004D193D" w:rsidRPr="00D30A31">
        <w:rPr>
          <w:sz w:val="22"/>
        </w:rPr>
        <w:br/>
        <w:t>Toronto, Ontario</w:t>
      </w:r>
      <w:r w:rsidR="004D193D">
        <w:rPr>
          <w:sz w:val="22"/>
        </w:rPr>
        <w:tab/>
        <w:t>Supported by Mission and Service</w:t>
      </w:r>
      <w:r w:rsidR="004D193D" w:rsidRPr="00D30A31">
        <w:rPr>
          <w:sz w:val="22"/>
        </w:rPr>
        <w:br/>
      </w:r>
      <w:r w:rsidR="004D193D" w:rsidRPr="00D30A31">
        <w:rPr>
          <w:w w:val="105"/>
          <w:sz w:val="22"/>
        </w:rPr>
        <w:t>Canada</w:t>
      </w:r>
      <w:r w:rsidR="004D193D" w:rsidRPr="00D30A31">
        <w:rPr>
          <w:spacing w:val="40"/>
          <w:w w:val="105"/>
          <w:sz w:val="22"/>
        </w:rPr>
        <w:t xml:space="preserve"> </w:t>
      </w:r>
      <w:r w:rsidR="004D193D" w:rsidRPr="00D30A31">
        <w:rPr>
          <w:w w:val="105"/>
          <w:sz w:val="22"/>
        </w:rPr>
        <w:t>M8X 2Y4</w:t>
      </w:r>
      <w:r w:rsidR="004D193D" w:rsidRPr="00D30A31">
        <w:rPr>
          <w:w w:val="105"/>
          <w:sz w:val="22"/>
        </w:rPr>
        <w:br/>
      </w:r>
      <w:hyperlink r:id="rId18">
        <w:r w:rsidR="004D193D" w:rsidRPr="00D93E24">
          <w:rPr>
            <w:rStyle w:val="Hyperlink"/>
            <w:sz w:val="22"/>
          </w:rPr>
          <w:t>united-church.ca</w:t>
        </w:r>
      </w:hyperlink>
    </w:p>
    <w:sdt>
      <w:sdtPr>
        <w:rPr>
          <w:rFonts w:ascii="Calibri" w:eastAsia="Calibri" w:hAnsi="Calibri" w:cs="Times New Roman"/>
          <w:color w:val="auto"/>
          <w:sz w:val="24"/>
          <w:szCs w:val="22"/>
          <w:lang w:val="en-CA"/>
        </w:rPr>
        <w:id w:val="-341247097"/>
        <w:docPartObj>
          <w:docPartGallery w:val="Table of Contents"/>
          <w:docPartUnique/>
        </w:docPartObj>
      </w:sdtPr>
      <w:sdtEndPr>
        <w:rPr>
          <w:b/>
          <w:bCs/>
          <w:noProof/>
        </w:rPr>
      </w:sdtEndPr>
      <w:sdtContent>
        <w:p w14:paraId="17FA6A4D" w14:textId="77777777" w:rsidR="004D193D" w:rsidRDefault="004D193D" w:rsidP="004D193D">
          <w:pPr>
            <w:pStyle w:val="TOCHeading"/>
          </w:pPr>
          <w:r>
            <w:t>Contents</w:t>
          </w:r>
        </w:p>
        <w:p w14:paraId="7CCCCDE8" w14:textId="77777777" w:rsidR="004D193D" w:rsidRDefault="004D193D" w:rsidP="004D193D">
          <w:pPr>
            <w:pStyle w:val="TOC1"/>
            <w:tabs>
              <w:tab w:val="right" w:leader="dot" w:pos="9350"/>
            </w:tabs>
            <w:rPr>
              <w:rFonts w:asciiTheme="minorHAnsi" w:eastAsiaTheme="minorEastAsia" w:hAnsiTheme="minorHAnsi" w:cstheme="minorBidi"/>
              <w:noProof/>
              <w:sz w:val="22"/>
              <w:lang w:eastAsia="en-CA"/>
            </w:rPr>
          </w:pPr>
          <w:r>
            <w:fldChar w:fldCharType="begin"/>
          </w:r>
          <w:r>
            <w:instrText xml:space="preserve"> TOC \o "1-3" \h \z \u </w:instrText>
          </w:r>
          <w:r>
            <w:fldChar w:fldCharType="separate"/>
          </w:r>
          <w:hyperlink w:anchor="_Toc184636064" w:history="1">
            <w:r w:rsidRPr="00AA39FA">
              <w:rPr>
                <w:rStyle w:val="Hyperlink"/>
                <w:noProof/>
              </w:rPr>
              <w:t>The Annual Performance Review Process</w:t>
            </w:r>
            <w:r>
              <w:rPr>
                <w:noProof/>
                <w:webHidden/>
              </w:rPr>
              <w:tab/>
            </w:r>
            <w:r>
              <w:rPr>
                <w:noProof/>
                <w:webHidden/>
              </w:rPr>
              <w:fldChar w:fldCharType="begin"/>
            </w:r>
            <w:r>
              <w:rPr>
                <w:noProof/>
                <w:webHidden/>
              </w:rPr>
              <w:instrText xml:space="preserve"> PAGEREF _Toc184636064 \h </w:instrText>
            </w:r>
            <w:r>
              <w:rPr>
                <w:noProof/>
                <w:webHidden/>
              </w:rPr>
            </w:r>
            <w:r>
              <w:rPr>
                <w:noProof/>
                <w:webHidden/>
              </w:rPr>
              <w:fldChar w:fldCharType="separate"/>
            </w:r>
            <w:r>
              <w:rPr>
                <w:noProof/>
                <w:webHidden/>
              </w:rPr>
              <w:t>4</w:t>
            </w:r>
            <w:r>
              <w:rPr>
                <w:noProof/>
                <w:webHidden/>
              </w:rPr>
              <w:fldChar w:fldCharType="end"/>
            </w:r>
          </w:hyperlink>
        </w:p>
        <w:p w14:paraId="5804377D" w14:textId="77777777" w:rsidR="004D193D" w:rsidRDefault="00AC2471" w:rsidP="004D193D">
          <w:pPr>
            <w:pStyle w:val="TOC2"/>
            <w:tabs>
              <w:tab w:val="right" w:leader="dot" w:pos="9350"/>
            </w:tabs>
            <w:rPr>
              <w:rFonts w:asciiTheme="minorHAnsi" w:eastAsiaTheme="minorEastAsia" w:hAnsiTheme="minorHAnsi" w:cstheme="minorBidi"/>
              <w:noProof/>
              <w:sz w:val="22"/>
              <w:lang w:eastAsia="en-CA"/>
            </w:rPr>
          </w:pPr>
          <w:hyperlink w:anchor="_Toc184636065" w:history="1">
            <w:r w:rsidR="004D193D" w:rsidRPr="00AA39FA">
              <w:rPr>
                <w:rStyle w:val="Hyperlink"/>
                <w:noProof/>
              </w:rPr>
              <w:t>Checklist for a Good Performance Review Discussion</w:t>
            </w:r>
            <w:r w:rsidR="004D193D">
              <w:rPr>
                <w:noProof/>
                <w:webHidden/>
              </w:rPr>
              <w:tab/>
            </w:r>
            <w:r w:rsidR="004D193D">
              <w:rPr>
                <w:noProof/>
                <w:webHidden/>
              </w:rPr>
              <w:fldChar w:fldCharType="begin"/>
            </w:r>
            <w:r w:rsidR="004D193D">
              <w:rPr>
                <w:noProof/>
                <w:webHidden/>
              </w:rPr>
              <w:instrText xml:space="preserve"> PAGEREF _Toc184636065 \h </w:instrText>
            </w:r>
            <w:r w:rsidR="004D193D">
              <w:rPr>
                <w:noProof/>
                <w:webHidden/>
              </w:rPr>
            </w:r>
            <w:r w:rsidR="004D193D">
              <w:rPr>
                <w:noProof/>
                <w:webHidden/>
              </w:rPr>
              <w:fldChar w:fldCharType="separate"/>
            </w:r>
            <w:r w:rsidR="004D193D">
              <w:rPr>
                <w:noProof/>
                <w:webHidden/>
              </w:rPr>
              <w:t>5</w:t>
            </w:r>
            <w:r w:rsidR="004D193D">
              <w:rPr>
                <w:noProof/>
                <w:webHidden/>
              </w:rPr>
              <w:fldChar w:fldCharType="end"/>
            </w:r>
          </w:hyperlink>
        </w:p>
        <w:p w14:paraId="34D19A24" w14:textId="77777777" w:rsidR="004D193D" w:rsidRDefault="00AC2471" w:rsidP="004D193D">
          <w:pPr>
            <w:pStyle w:val="TOC2"/>
            <w:tabs>
              <w:tab w:val="right" w:leader="dot" w:pos="9350"/>
            </w:tabs>
            <w:rPr>
              <w:rFonts w:asciiTheme="minorHAnsi" w:eastAsiaTheme="minorEastAsia" w:hAnsiTheme="minorHAnsi" w:cstheme="minorBidi"/>
              <w:noProof/>
              <w:sz w:val="22"/>
              <w:lang w:eastAsia="en-CA"/>
            </w:rPr>
          </w:pPr>
          <w:hyperlink w:anchor="_Toc184636066" w:history="1">
            <w:r w:rsidR="004D193D" w:rsidRPr="00AA39FA">
              <w:rPr>
                <w:rStyle w:val="Hyperlink"/>
                <w:noProof/>
              </w:rPr>
              <w:t>Sample Annual Performance Review</w:t>
            </w:r>
            <w:r w:rsidR="004D193D">
              <w:rPr>
                <w:noProof/>
                <w:webHidden/>
              </w:rPr>
              <w:tab/>
            </w:r>
            <w:r w:rsidR="004D193D">
              <w:rPr>
                <w:noProof/>
                <w:webHidden/>
              </w:rPr>
              <w:fldChar w:fldCharType="begin"/>
            </w:r>
            <w:r w:rsidR="004D193D">
              <w:rPr>
                <w:noProof/>
                <w:webHidden/>
              </w:rPr>
              <w:instrText xml:space="preserve"> PAGEREF _Toc184636066 \h </w:instrText>
            </w:r>
            <w:r w:rsidR="004D193D">
              <w:rPr>
                <w:noProof/>
                <w:webHidden/>
              </w:rPr>
            </w:r>
            <w:r w:rsidR="004D193D">
              <w:rPr>
                <w:noProof/>
                <w:webHidden/>
              </w:rPr>
              <w:fldChar w:fldCharType="separate"/>
            </w:r>
            <w:r w:rsidR="004D193D">
              <w:rPr>
                <w:noProof/>
                <w:webHidden/>
              </w:rPr>
              <w:t>6</w:t>
            </w:r>
            <w:r w:rsidR="004D193D">
              <w:rPr>
                <w:noProof/>
                <w:webHidden/>
              </w:rPr>
              <w:fldChar w:fldCharType="end"/>
            </w:r>
          </w:hyperlink>
        </w:p>
        <w:p w14:paraId="681327D9" w14:textId="77777777" w:rsidR="004D193D" w:rsidRDefault="00AC2471" w:rsidP="004D193D">
          <w:pPr>
            <w:pStyle w:val="TOC3"/>
            <w:tabs>
              <w:tab w:val="right" w:leader="dot" w:pos="9350"/>
            </w:tabs>
            <w:rPr>
              <w:rFonts w:asciiTheme="minorHAnsi" w:eastAsiaTheme="minorEastAsia" w:hAnsiTheme="minorHAnsi" w:cstheme="minorBidi"/>
              <w:noProof/>
              <w:sz w:val="22"/>
              <w:lang w:eastAsia="en-CA"/>
            </w:rPr>
          </w:pPr>
          <w:hyperlink w:anchor="_Toc184636067" w:history="1">
            <w:r w:rsidR="004D193D" w:rsidRPr="00AA39FA">
              <w:rPr>
                <w:rStyle w:val="Hyperlink"/>
                <w:noProof/>
              </w:rPr>
              <w:t>Issues to be reviewed by the M&amp;P Committee</w:t>
            </w:r>
            <w:r w:rsidR="004D193D">
              <w:rPr>
                <w:noProof/>
                <w:webHidden/>
              </w:rPr>
              <w:tab/>
            </w:r>
            <w:r w:rsidR="004D193D">
              <w:rPr>
                <w:noProof/>
                <w:webHidden/>
              </w:rPr>
              <w:fldChar w:fldCharType="begin"/>
            </w:r>
            <w:r w:rsidR="004D193D">
              <w:rPr>
                <w:noProof/>
                <w:webHidden/>
              </w:rPr>
              <w:instrText xml:space="preserve"> PAGEREF _Toc184636067 \h </w:instrText>
            </w:r>
            <w:r w:rsidR="004D193D">
              <w:rPr>
                <w:noProof/>
                <w:webHidden/>
              </w:rPr>
            </w:r>
            <w:r w:rsidR="004D193D">
              <w:rPr>
                <w:noProof/>
                <w:webHidden/>
              </w:rPr>
              <w:fldChar w:fldCharType="separate"/>
            </w:r>
            <w:r w:rsidR="004D193D">
              <w:rPr>
                <w:noProof/>
                <w:webHidden/>
              </w:rPr>
              <w:t>6</w:t>
            </w:r>
            <w:r w:rsidR="004D193D">
              <w:rPr>
                <w:noProof/>
                <w:webHidden/>
              </w:rPr>
              <w:fldChar w:fldCharType="end"/>
            </w:r>
          </w:hyperlink>
        </w:p>
        <w:p w14:paraId="41ECA8B1" w14:textId="77777777" w:rsidR="004D193D" w:rsidRDefault="00AC2471" w:rsidP="004D193D">
          <w:pPr>
            <w:pStyle w:val="TOC3"/>
            <w:tabs>
              <w:tab w:val="right" w:leader="dot" w:pos="9350"/>
            </w:tabs>
            <w:rPr>
              <w:rFonts w:asciiTheme="minorHAnsi" w:eastAsiaTheme="minorEastAsia" w:hAnsiTheme="minorHAnsi" w:cstheme="minorBidi"/>
              <w:noProof/>
              <w:sz w:val="22"/>
              <w:lang w:eastAsia="en-CA"/>
            </w:rPr>
          </w:pPr>
          <w:hyperlink w:anchor="_Toc184636068" w:history="1">
            <w:r w:rsidR="004D193D" w:rsidRPr="00AA39FA">
              <w:rPr>
                <w:rStyle w:val="Hyperlink"/>
                <w:noProof/>
              </w:rPr>
              <w:t xml:space="preserve">Issues to be reviewed </w:t>
            </w:r>
            <w:r w:rsidR="004D193D" w:rsidRPr="00AA39FA">
              <w:rPr>
                <w:rStyle w:val="Hyperlink"/>
                <w:iCs/>
                <w:noProof/>
              </w:rPr>
              <w:t>with</w:t>
            </w:r>
            <w:r w:rsidR="004D193D" w:rsidRPr="00AA39FA">
              <w:rPr>
                <w:rStyle w:val="Hyperlink"/>
                <w:noProof/>
              </w:rPr>
              <w:t xml:space="preserve"> the M&amp;P Committee</w:t>
            </w:r>
            <w:r w:rsidR="004D193D">
              <w:rPr>
                <w:noProof/>
                <w:webHidden/>
              </w:rPr>
              <w:tab/>
            </w:r>
            <w:r w:rsidR="004D193D">
              <w:rPr>
                <w:noProof/>
                <w:webHidden/>
              </w:rPr>
              <w:fldChar w:fldCharType="begin"/>
            </w:r>
            <w:r w:rsidR="004D193D">
              <w:rPr>
                <w:noProof/>
                <w:webHidden/>
              </w:rPr>
              <w:instrText xml:space="preserve"> PAGEREF _Toc184636068 \h </w:instrText>
            </w:r>
            <w:r w:rsidR="004D193D">
              <w:rPr>
                <w:noProof/>
                <w:webHidden/>
              </w:rPr>
            </w:r>
            <w:r w:rsidR="004D193D">
              <w:rPr>
                <w:noProof/>
                <w:webHidden/>
              </w:rPr>
              <w:fldChar w:fldCharType="separate"/>
            </w:r>
            <w:r w:rsidR="004D193D">
              <w:rPr>
                <w:noProof/>
                <w:webHidden/>
              </w:rPr>
              <w:t>7</w:t>
            </w:r>
            <w:r w:rsidR="004D193D">
              <w:rPr>
                <w:noProof/>
                <w:webHidden/>
              </w:rPr>
              <w:fldChar w:fldCharType="end"/>
            </w:r>
          </w:hyperlink>
        </w:p>
        <w:p w14:paraId="2F10679E" w14:textId="77777777" w:rsidR="004D193D" w:rsidRDefault="00AC2471" w:rsidP="004D193D">
          <w:pPr>
            <w:pStyle w:val="TOC2"/>
            <w:tabs>
              <w:tab w:val="right" w:leader="dot" w:pos="9350"/>
            </w:tabs>
            <w:rPr>
              <w:rFonts w:asciiTheme="minorHAnsi" w:eastAsiaTheme="minorEastAsia" w:hAnsiTheme="minorHAnsi" w:cstheme="minorBidi"/>
              <w:noProof/>
              <w:sz w:val="22"/>
              <w:lang w:eastAsia="en-CA"/>
            </w:rPr>
          </w:pPr>
          <w:hyperlink w:anchor="_Toc184636069" w:history="1">
            <w:r w:rsidR="004D193D" w:rsidRPr="00AA39FA">
              <w:rPr>
                <w:rStyle w:val="Hyperlink"/>
                <w:noProof/>
              </w:rPr>
              <w:t>Resources for Giving and Receiving Feedback</w:t>
            </w:r>
            <w:r w:rsidR="004D193D">
              <w:rPr>
                <w:noProof/>
                <w:webHidden/>
              </w:rPr>
              <w:tab/>
            </w:r>
            <w:r w:rsidR="004D193D">
              <w:rPr>
                <w:noProof/>
                <w:webHidden/>
              </w:rPr>
              <w:fldChar w:fldCharType="begin"/>
            </w:r>
            <w:r w:rsidR="004D193D">
              <w:rPr>
                <w:noProof/>
                <w:webHidden/>
              </w:rPr>
              <w:instrText xml:space="preserve"> PAGEREF _Toc184636069 \h </w:instrText>
            </w:r>
            <w:r w:rsidR="004D193D">
              <w:rPr>
                <w:noProof/>
                <w:webHidden/>
              </w:rPr>
            </w:r>
            <w:r w:rsidR="004D193D">
              <w:rPr>
                <w:noProof/>
                <w:webHidden/>
              </w:rPr>
              <w:fldChar w:fldCharType="separate"/>
            </w:r>
            <w:r w:rsidR="004D193D">
              <w:rPr>
                <w:noProof/>
                <w:webHidden/>
              </w:rPr>
              <w:t>8</w:t>
            </w:r>
            <w:r w:rsidR="004D193D">
              <w:rPr>
                <w:noProof/>
                <w:webHidden/>
              </w:rPr>
              <w:fldChar w:fldCharType="end"/>
            </w:r>
          </w:hyperlink>
        </w:p>
        <w:p w14:paraId="2363DFA8" w14:textId="77777777" w:rsidR="004D193D" w:rsidRDefault="00AC2471" w:rsidP="004D193D">
          <w:pPr>
            <w:pStyle w:val="TOC3"/>
            <w:tabs>
              <w:tab w:val="right" w:leader="dot" w:pos="9350"/>
            </w:tabs>
            <w:rPr>
              <w:rFonts w:asciiTheme="minorHAnsi" w:eastAsiaTheme="minorEastAsia" w:hAnsiTheme="minorHAnsi" w:cstheme="minorBidi"/>
              <w:noProof/>
              <w:sz w:val="22"/>
              <w:lang w:eastAsia="en-CA"/>
            </w:rPr>
          </w:pPr>
          <w:hyperlink w:anchor="_Toc184636070" w:history="1">
            <w:r w:rsidR="004D193D" w:rsidRPr="00AA39FA">
              <w:rPr>
                <w:rStyle w:val="Hyperlink"/>
                <w:noProof/>
              </w:rPr>
              <w:t>Effects of Feedback</w:t>
            </w:r>
            <w:r w:rsidR="004D193D">
              <w:rPr>
                <w:noProof/>
                <w:webHidden/>
              </w:rPr>
              <w:tab/>
            </w:r>
            <w:r w:rsidR="004D193D">
              <w:rPr>
                <w:noProof/>
                <w:webHidden/>
              </w:rPr>
              <w:fldChar w:fldCharType="begin"/>
            </w:r>
            <w:r w:rsidR="004D193D">
              <w:rPr>
                <w:noProof/>
                <w:webHidden/>
              </w:rPr>
              <w:instrText xml:space="preserve"> PAGEREF _Toc184636070 \h </w:instrText>
            </w:r>
            <w:r w:rsidR="004D193D">
              <w:rPr>
                <w:noProof/>
                <w:webHidden/>
              </w:rPr>
            </w:r>
            <w:r w:rsidR="004D193D">
              <w:rPr>
                <w:noProof/>
                <w:webHidden/>
              </w:rPr>
              <w:fldChar w:fldCharType="separate"/>
            </w:r>
            <w:r w:rsidR="004D193D">
              <w:rPr>
                <w:noProof/>
                <w:webHidden/>
              </w:rPr>
              <w:t>8</w:t>
            </w:r>
            <w:r w:rsidR="004D193D">
              <w:rPr>
                <w:noProof/>
                <w:webHidden/>
              </w:rPr>
              <w:fldChar w:fldCharType="end"/>
            </w:r>
          </w:hyperlink>
        </w:p>
        <w:p w14:paraId="4987FFE8" w14:textId="77777777" w:rsidR="004D193D" w:rsidRDefault="00AC2471" w:rsidP="004D193D">
          <w:pPr>
            <w:pStyle w:val="TOC3"/>
            <w:tabs>
              <w:tab w:val="right" w:leader="dot" w:pos="9350"/>
            </w:tabs>
            <w:rPr>
              <w:rFonts w:asciiTheme="minorHAnsi" w:eastAsiaTheme="minorEastAsia" w:hAnsiTheme="minorHAnsi" w:cstheme="minorBidi"/>
              <w:noProof/>
              <w:sz w:val="22"/>
              <w:lang w:eastAsia="en-CA"/>
            </w:rPr>
          </w:pPr>
          <w:hyperlink w:anchor="_Toc184636071" w:history="1">
            <w:r w:rsidR="004D193D" w:rsidRPr="00AA39FA">
              <w:rPr>
                <w:rStyle w:val="Hyperlink"/>
                <w:noProof/>
              </w:rPr>
              <w:t>How to Give Feedback</w:t>
            </w:r>
            <w:r w:rsidR="004D193D">
              <w:rPr>
                <w:noProof/>
                <w:webHidden/>
              </w:rPr>
              <w:tab/>
            </w:r>
            <w:r w:rsidR="004D193D">
              <w:rPr>
                <w:noProof/>
                <w:webHidden/>
              </w:rPr>
              <w:fldChar w:fldCharType="begin"/>
            </w:r>
            <w:r w:rsidR="004D193D">
              <w:rPr>
                <w:noProof/>
                <w:webHidden/>
              </w:rPr>
              <w:instrText xml:space="preserve"> PAGEREF _Toc184636071 \h </w:instrText>
            </w:r>
            <w:r w:rsidR="004D193D">
              <w:rPr>
                <w:noProof/>
                <w:webHidden/>
              </w:rPr>
            </w:r>
            <w:r w:rsidR="004D193D">
              <w:rPr>
                <w:noProof/>
                <w:webHidden/>
              </w:rPr>
              <w:fldChar w:fldCharType="separate"/>
            </w:r>
            <w:r w:rsidR="004D193D">
              <w:rPr>
                <w:noProof/>
                <w:webHidden/>
              </w:rPr>
              <w:t>9</w:t>
            </w:r>
            <w:r w:rsidR="004D193D">
              <w:rPr>
                <w:noProof/>
                <w:webHidden/>
              </w:rPr>
              <w:fldChar w:fldCharType="end"/>
            </w:r>
          </w:hyperlink>
        </w:p>
        <w:p w14:paraId="017132E3" w14:textId="77777777" w:rsidR="004D193D" w:rsidRDefault="00AC2471" w:rsidP="004D193D">
          <w:pPr>
            <w:pStyle w:val="TOC3"/>
            <w:tabs>
              <w:tab w:val="right" w:leader="dot" w:pos="9350"/>
            </w:tabs>
            <w:rPr>
              <w:rFonts w:asciiTheme="minorHAnsi" w:eastAsiaTheme="minorEastAsia" w:hAnsiTheme="minorHAnsi" w:cstheme="minorBidi"/>
              <w:noProof/>
              <w:sz w:val="22"/>
              <w:lang w:eastAsia="en-CA"/>
            </w:rPr>
          </w:pPr>
          <w:hyperlink w:anchor="_Toc184636072" w:history="1">
            <w:r w:rsidR="004D193D" w:rsidRPr="00AA39FA">
              <w:rPr>
                <w:rStyle w:val="Hyperlink"/>
                <w:noProof/>
              </w:rPr>
              <w:t>Supportive Climates</w:t>
            </w:r>
            <w:r w:rsidR="004D193D">
              <w:rPr>
                <w:noProof/>
                <w:webHidden/>
              </w:rPr>
              <w:tab/>
            </w:r>
            <w:r w:rsidR="004D193D">
              <w:rPr>
                <w:noProof/>
                <w:webHidden/>
              </w:rPr>
              <w:fldChar w:fldCharType="begin"/>
            </w:r>
            <w:r w:rsidR="004D193D">
              <w:rPr>
                <w:noProof/>
                <w:webHidden/>
              </w:rPr>
              <w:instrText xml:space="preserve"> PAGEREF _Toc184636072 \h </w:instrText>
            </w:r>
            <w:r w:rsidR="004D193D">
              <w:rPr>
                <w:noProof/>
                <w:webHidden/>
              </w:rPr>
            </w:r>
            <w:r w:rsidR="004D193D">
              <w:rPr>
                <w:noProof/>
                <w:webHidden/>
              </w:rPr>
              <w:fldChar w:fldCharType="separate"/>
            </w:r>
            <w:r w:rsidR="004D193D">
              <w:rPr>
                <w:noProof/>
                <w:webHidden/>
              </w:rPr>
              <w:t>10</w:t>
            </w:r>
            <w:r w:rsidR="004D193D">
              <w:rPr>
                <w:noProof/>
                <w:webHidden/>
              </w:rPr>
              <w:fldChar w:fldCharType="end"/>
            </w:r>
          </w:hyperlink>
        </w:p>
        <w:p w14:paraId="6EB9EC81" w14:textId="77777777" w:rsidR="004D193D" w:rsidRDefault="00AC2471" w:rsidP="004D193D">
          <w:pPr>
            <w:pStyle w:val="TOC3"/>
            <w:tabs>
              <w:tab w:val="right" w:leader="dot" w:pos="9350"/>
            </w:tabs>
            <w:rPr>
              <w:rFonts w:asciiTheme="minorHAnsi" w:eastAsiaTheme="minorEastAsia" w:hAnsiTheme="minorHAnsi" w:cstheme="minorBidi"/>
              <w:noProof/>
              <w:sz w:val="22"/>
              <w:lang w:eastAsia="en-CA"/>
            </w:rPr>
          </w:pPr>
          <w:hyperlink w:anchor="_Toc184636073" w:history="1">
            <w:r w:rsidR="004D193D" w:rsidRPr="00AA39FA">
              <w:rPr>
                <w:rStyle w:val="Hyperlink"/>
                <w:noProof/>
              </w:rPr>
              <w:t>Preparation for Giving Feedback</w:t>
            </w:r>
            <w:r w:rsidR="004D193D">
              <w:rPr>
                <w:noProof/>
                <w:webHidden/>
              </w:rPr>
              <w:tab/>
            </w:r>
            <w:r w:rsidR="004D193D">
              <w:rPr>
                <w:noProof/>
                <w:webHidden/>
              </w:rPr>
              <w:fldChar w:fldCharType="begin"/>
            </w:r>
            <w:r w:rsidR="004D193D">
              <w:rPr>
                <w:noProof/>
                <w:webHidden/>
              </w:rPr>
              <w:instrText xml:space="preserve"> PAGEREF _Toc184636073 \h </w:instrText>
            </w:r>
            <w:r w:rsidR="004D193D">
              <w:rPr>
                <w:noProof/>
                <w:webHidden/>
              </w:rPr>
            </w:r>
            <w:r w:rsidR="004D193D">
              <w:rPr>
                <w:noProof/>
                <w:webHidden/>
              </w:rPr>
              <w:fldChar w:fldCharType="separate"/>
            </w:r>
            <w:r w:rsidR="004D193D">
              <w:rPr>
                <w:noProof/>
                <w:webHidden/>
              </w:rPr>
              <w:t>10</w:t>
            </w:r>
            <w:r w:rsidR="004D193D">
              <w:rPr>
                <w:noProof/>
                <w:webHidden/>
              </w:rPr>
              <w:fldChar w:fldCharType="end"/>
            </w:r>
          </w:hyperlink>
        </w:p>
        <w:p w14:paraId="6DB2F9FD" w14:textId="77777777" w:rsidR="004D193D" w:rsidRDefault="00AC2471" w:rsidP="004D193D">
          <w:pPr>
            <w:pStyle w:val="TOC3"/>
            <w:tabs>
              <w:tab w:val="right" w:leader="dot" w:pos="9350"/>
            </w:tabs>
            <w:rPr>
              <w:rFonts w:asciiTheme="minorHAnsi" w:eastAsiaTheme="minorEastAsia" w:hAnsiTheme="minorHAnsi" w:cstheme="minorBidi"/>
              <w:noProof/>
              <w:sz w:val="22"/>
              <w:lang w:eastAsia="en-CA"/>
            </w:rPr>
          </w:pPr>
          <w:hyperlink w:anchor="_Toc184636074" w:history="1">
            <w:r w:rsidR="004D193D" w:rsidRPr="00AA39FA">
              <w:rPr>
                <w:rStyle w:val="Hyperlink"/>
                <w:noProof/>
              </w:rPr>
              <w:t>How to Receive Feedback</w:t>
            </w:r>
            <w:r w:rsidR="004D193D">
              <w:rPr>
                <w:noProof/>
                <w:webHidden/>
              </w:rPr>
              <w:tab/>
            </w:r>
            <w:r w:rsidR="004D193D">
              <w:rPr>
                <w:noProof/>
                <w:webHidden/>
              </w:rPr>
              <w:fldChar w:fldCharType="begin"/>
            </w:r>
            <w:r w:rsidR="004D193D">
              <w:rPr>
                <w:noProof/>
                <w:webHidden/>
              </w:rPr>
              <w:instrText xml:space="preserve"> PAGEREF _Toc184636074 \h </w:instrText>
            </w:r>
            <w:r w:rsidR="004D193D">
              <w:rPr>
                <w:noProof/>
                <w:webHidden/>
              </w:rPr>
            </w:r>
            <w:r w:rsidR="004D193D">
              <w:rPr>
                <w:noProof/>
                <w:webHidden/>
              </w:rPr>
              <w:fldChar w:fldCharType="separate"/>
            </w:r>
            <w:r w:rsidR="004D193D">
              <w:rPr>
                <w:noProof/>
                <w:webHidden/>
              </w:rPr>
              <w:t>11</w:t>
            </w:r>
            <w:r w:rsidR="004D193D">
              <w:rPr>
                <w:noProof/>
                <w:webHidden/>
              </w:rPr>
              <w:fldChar w:fldCharType="end"/>
            </w:r>
          </w:hyperlink>
        </w:p>
        <w:p w14:paraId="062D3E4C" w14:textId="77777777" w:rsidR="004D193D" w:rsidRDefault="00AC2471" w:rsidP="004D193D">
          <w:pPr>
            <w:pStyle w:val="TOC3"/>
            <w:tabs>
              <w:tab w:val="right" w:leader="dot" w:pos="9350"/>
            </w:tabs>
            <w:rPr>
              <w:rFonts w:asciiTheme="minorHAnsi" w:eastAsiaTheme="minorEastAsia" w:hAnsiTheme="minorHAnsi" w:cstheme="minorBidi"/>
              <w:noProof/>
              <w:sz w:val="22"/>
              <w:lang w:eastAsia="en-CA"/>
            </w:rPr>
          </w:pPr>
          <w:hyperlink w:anchor="_Toc184636075" w:history="1">
            <w:r w:rsidR="004D193D" w:rsidRPr="00AA39FA">
              <w:rPr>
                <w:rStyle w:val="Hyperlink"/>
                <w:noProof/>
              </w:rPr>
              <w:t>Intercultural Considerations</w:t>
            </w:r>
            <w:r w:rsidR="004D193D">
              <w:rPr>
                <w:noProof/>
                <w:webHidden/>
              </w:rPr>
              <w:tab/>
            </w:r>
            <w:r w:rsidR="004D193D">
              <w:rPr>
                <w:noProof/>
                <w:webHidden/>
              </w:rPr>
              <w:fldChar w:fldCharType="begin"/>
            </w:r>
            <w:r w:rsidR="004D193D">
              <w:rPr>
                <w:noProof/>
                <w:webHidden/>
              </w:rPr>
              <w:instrText xml:space="preserve"> PAGEREF _Toc184636075 \h </w:instrText>
            </w:r>
            <w:r w:rsidR="004D193D">
              <w:rPr>
                <w:noProof/>
                <w:webHidden/>
              </w:rPr>
            </w:r>
            <w:r w:rsidR="004D193D">
              <w:rPr>
                <w:noProof/>
                <w:webHidden/>
              </w:rPr>
              <w:fldChar w:fldCharType="separate"/>
            </w:r>
            <w:r w:rsidR="004D193D">
              <w:rPr>
                <w:noProof/>
                <w:webHidden/>
              </w:rPr>
              <w:t>12</w:t>
            </w:r>
            <w:r w:rsidR="004D193D">
              <w:rPr>
                <w:noProof/>
                <w:webHidden/>
              </w:rPr>
              <w:fldChar w:fldCharType="end"/>
            </w:r>
          </w:hyperlink>
        </w:p>
        <w:p w14:paraId="10BBA5EE" w14:textId="77777777" w:rsidR="004D193D" w:rsidRDefault="004D193D" w:rsidP="004D193D">
          <w:r>
            <w:rPr>
              <w:b/>
              <w:bCs/>
              <w:noProof/>
            </w:rPr>
            <w:fldChar w:fldCharType="end"/>
          </w:r>
        </w:p>
      </w:sdtContent>
    </w:sdt>
    <w:p w14:paraId="09D95768" w14:textId="77777777" w:rsidR="004D193D" w:rsidRDefault="004D193D" w:rsidP="004D193D">
      <w:pPr>
        <w:spacing w:after="160" w:line="259" w:lineRule="auto"/>
      </w:pPr>
      <w:r>
        <w:br w:type="page"/>
      </w:r>
    </w:p>
    <w:bookmarkStart w:id="1" w:name="_Toc184636064"/>
    <w:p w14:paraId="71FAF03E" w14:textId="77777777" w:rsidR="004D193D" w:rsidRPr="008978C0" w:rsidRDefault="004D193D" w:rsidP="004D193D">
      <w:pPr>
        <w:pStyle w:val="Heading1"/>
      </w:pPr>
      <w:r w:rsidRPr="008978C0">
        <w:lastRenderedPageBreak/>
        <mc:AlternateContent>
          <mc:Choice Requires="wps">
            <w:drawing>
              <wp:anchor distT="0" distB="0" distL="114300" distR="114300" simplePos="0" relativeHeight="251659264" behindDoc="0" locked="0" layoutInCell="1" allowOverlap="1" wp14:anchorId="096929A3" wp14:editId="226F137B">
                <wp:simplePos x="0" y="0"/>
                <wp:positionH relativeFrom="column">
                  <wp:posOffset>4118</wp:posOffset>
                </wp:positionH>
                <wp:positionV relativeFrom="paragraph">
                  <wp:posOffset>307252</wp:posOffset>
                </wp:positionV>
                <wp:extent cx="5920966" cy="22634"/>
                <wp:effectExtent l="0" t="0" r="22860" b="34925"/>
                <wp:wrapNone/>
                <wp:docPr id="1" name="Straight Connector 1"/>
                <wp:cNvGraphicFramePr/>
                <a:graphic xmlns:a="http://schemas.openxmlformats.org/drawingml/2006/main">
                  <a:graphicData uri="http://schemas.microsoft.com/office/word/2010/wordprocessingShape">
                    <wps:wsp>
                      <wps:cNvCnPr/>
                      <wps:spPr>
                        <a:xfrm flipV="1">
                          <a:off x="0" y="0"/>
                          <a:ext cx="5920966" cy="22634"/>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CD354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pt,24.2pt" to="46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" strokecolor="#2f5496 [2404]" strokeweight="1.5pt">
                <v:stroke joinstyle="miter"/>
              </v:line>
            </w:pict>
          </mc:Fallback>
        </mc:AlternateContent>
      </w:r>
      <w:r w:rsidRPr="008978C0">
        <w:t>The Annual Performance Review Process</w:t>
      </w:r>
      <w:bookmarkEnd w:id="1"/>
    </w:p>
    <w:p w14:paraId="42DF74F5" w14:textId="77777777" w:rsidR="004D193D" w:rsidRDefault="004D193D" w:rsidP="004D193D">
      <w:pPr>
        <w:rPr>
          <w:color w:val="231F20"/>
        </w:rPr>
      </w:pPr>
      <w:r>
        <w:rPr>
          <w:color w:val="231F20"/>
        </w:rPr>
        <w:t>The annual performance review process is established by the M&amp;P Committee. The performance review is intended to be a healthy process, which facilitates two-way communication between each ministry personnel or lay employee and the community of faith.</w:t>
      </w:r>
    </w:p>
    <w:p w14:paraId="1196AD5A" w14:textId="77777777" w:rsidR="004D193D" w:rsidRDefault="004D193D" w:rsidP="004D193D">
      <w:pPr>
        <w:rPr>
          <w:color w:val="231F20"/>
        </w:rPr>
      </w:pPr>
      <w:r>
        <w:rPr>
          <w:color w:val="231F20"/>
        </w:rPr>
        <w:t>Supervision can have a significant impact in helping staff understand their role, their value to the church, and the contributions they make. Good supervision will help staff to grow and appreciate their gifts and strengths. As supervisors, members of the M&amp;P Committee must offer mutual respect, guidance, support, motivation, and the leadership needed to foster the growth of ministry personnel and lay employees. There should be no “surprises” at the performance review, as any prior issues should have been resolved at the time they occurred.</w:t>
      </w:r>
    </w:p>
    <w:p w14:paraId="5C852112" w14:textId="77777777" w:rsidR="004D193D" w:rsidRDefault="004D193D" w:rsidP="004D193D">
      <w:pPr>
        <w:rPr>
          <w:color w:val="231F20"/>
        </w:rPr>
      </w:pPr>
      <w:r>
        <w:rPr>
          <w:color w:val="231F20"/>
        </w:rPr>
        <w:t>The first step of the performance review process is the setting of goals for the year. The performance review process can encourage growth when it is a mutual evaluation of both staff and the pastoral charge. In this model, both the governing body and the staff set goals for the year. The performance review of staff would happen at the same time as a review of the community of faith’s goals.</w:t>
      </w:r>
    </w:p>
    <w:p w14:paraId="7A52A566" w14:textId="77777777" w:rsidR="004D193D" w:rsidRDefault="004D193D" w:rsidP="004D193D">
      <w:pPr>
        <w:rPr>
          <w:color w:val="231F20"/>
        </w:rPr>
      </w:pPr>
      <w:r>
        <w:rPr>
          <w:color w:val="231F20"/>
        </w:rPr>
        <w:t xml:space="preserve">Goals are most helpful when they are realistic. The SMART goal formula can be a good guide to establish goals. A SMART goal is </w:t>
      </w:r>
      <w:r>
        <w:rPr>
          <w:b/>
          <w:bCs/>
          <w:color w:val="231F20"/>
        </w:rPr>
        <w:t>S</w:t>
      </w:r>
      <w:r>
        <w:rPr>
          <w:color w:val="231F20"/>
        </w:rPr>
        <w:t xml:space="preserve">pecific, </w:t>
      </w:r>
      <w:r>
        <w:rPr>
          <w:b/>
          <w:bCs/>
          <w:color w:val="231F20"/>
        </w:rPr>
        <w:t>M</w:t>
      </w:r>
      <w:r>
        <w:rPr>
          <w:color w:val="231F20"/>
        </w:rPr>
        <w:t xml:space="preserve">easurable, </w:t>
      </w:r>
      <w:r>
        <w:rPr>
          <w:b/>
          <w:bCs/>
          <w:color w:val="231F20"/>
        </w:rPr>
        <w:t>A</w:t>
      </w:r>
      <w:r>
        <w:rPr>
          <w:color w:val="231F20"/>
        </w:rPr>
        <w:t xml:space="preserve">chievable, </w:t>
      </w:r>
      <w:r>
        <w:rPr>
          <w:b/>
          <w:bCs/>
          <w:color w:val="231F20"/>
        </w:rPr>
        <w:t>R</w:t>
      </w:r>
      <w:r>
        <w:rPr>
          <w:color w:val="231F20"/>
        </w:rPr>
        <w:t xml:space="preserve">ealistic, and </w:t>
      </w:r>
      <w:r>
        <w:rPr>
          <w:b/>
          <w:bCs/>
          <w:color w:val="231F20"/>
        </w:rPr>
        <w:t>T</w:t>
      </w:r>
      <w:r>
        <w:rPr>
          <w:color w:val="231F20"/>
        </w:rPr>
        <w:t>imely.</w:t>
      </w:r>
    </w:p>
    <w:p w14:paraId="4FA02F8B" w14:textId="77777777" w:rsidR="004D193D" w:rsidRDefault="004D193D" w:rsidP="004D193D">
      <w:pPr>
        <w:rPr>
          <w:color w:val="231F20"/>
        </w:rPr>
      </w:pPr>
      <w:r>
        <w:rPr>
          <w:color w:val="231F20"/>
        </w:rPr>
        <w:t>To begin the performance review, information is gathered concerning the work of each ministry personnel or lay employee as it relates to the mission and goals of the community of faith. Questionnaires might be circulated or interviews conducted with the individuals and committees with whom the ministry personnel and lay employees work most closely, for example, the Property Committee in the case of a caretaker, or various committees for ministry personnel. Ministry personnel and lay employees can be consulted in the same way.</w:t>
      </w:r>
    </w:p>
    <w:p w14:paraId="4F4CBA24" w14:textId="77777777" w:rsidR="004D193D" w:rsidRDefault="004D193D" w:rsidP="004D193D">
      <w:pPr>
        <w:rPr>
          <w:color w:val="231F20"/>
        </w:rPr>
      </w:pPr>
      <w:r>
        <w:rPr>
          <w:color w:val="231F20"/>
        </w:rPr>
        <w:t>Once the information has been gathered, it is reviewed, confidentially, by the M&amp;P Committee with each ministry personnel or lay employee. In multiple staff team situations, it is also beneficial for the ministry personnel and lay employees to meet together with the M&amp;P Committee to review working relationships.</w:t>
      </w:r>
    </w:p>
    <w:p w14:paraId="4D8DDE54" w14:textId="77777777" w:rsidR="004D193D" w:rsidRDefault="004D193D" w:rsidP="004D193D">
      <w:pPr>
        <w:rPr>
          <w:color w:val="231F20"/>
        </w:rPr>
      </w:pPr>
      <w:r>
        <w:rPr>
          <w:color w:val="231F20"/>
        </w:rPr>
        <w:t>At the performance review, existing goals are reviewed and new goals set; feedback should be clear, specific, and non-judgmental.</w:t>
      </w:r>
    </w:p>
    <w:p w14:paraId="569721E4" w14:textId="77777777" w:rsidR="004D193D" w:rsidRDefault="004D193D" w:rsidP="004D193D">
      <w:pPr>
        <w:rPr>
          <w:color w:val="231F20"/>
        </w:rPr>
      </w:pPr>
      <w:r>
        <w:rPr>
          <w:color w:val="231F20"/>
        </w:rPr>
        <w:t>The annual performance review considers the relationships between ministry personnel and lay employees, as well as the relationships between ministry personnel and lay employees and all of the groups and individuals to whom they relate in the course of their ministry. The performance review also offers the opportunity for the M&amp;P Committee to ensure that the community of faith is fulfilling its obligations to all staff.</w:t>
      </w:r>
    </w:p>
    <w:p w14:paraId="7EFC1ED0" w14:textId="77777777" w:rsidR="004D193D" w:rsidRDefault="004D193D" w:rsidP="004D193D">
      <w:pPr>
        <w:rPr>
          <w:color w:val="231F20"/>
        </w:rPr>
      </w:pPr>
      <w:r>
        <w:rPr>
          <w:color w:val="231F20"/>
        </w:rPr>
        <w:lastRenderedPageBreak/>
        <w:t>During the course of the performance review, matters may arise that should be referred to the governing body or another committee for resolution. The M&amp;P Committee consults with the ministry personnel or lay employee regarding issues to be referred elsewhere.</w:t>
      </w:r>
    </w:p>
    <w:p w14:paraId="2936FC7D" w14:textId="77777777" w:rsidR="004D193D" w:rsidRDefault="004D193D" w:rsidP="004D193D">
      <w:pPr>
        <w:rPr>
          <w:color w:val="231F20"/>
        </w:rPr>
      </w:pPr>
      <w:r>
        <w:rPr>
          <w:color w:val="231F20"/>
        </w:rPr>
        <w:t>Recommendations arising from the performance review are recorded and shared with all parties concerned, and then reported to the governing body. Where there is disagreement about a recommendation, every effort should be made to reach a common understanding before reporting to the governing body.</w:t>
      </w:r>
    </w:p>
    <w:p w14:paraId="3D8102AE" w14:textId="77777777" w:rsidR="004D193D" w:rsidRDefault="004D193D" w:rsidP="004D193D">
      <w:pPr>
        <w:rPr>
          <w:color w:val="231F20"/>
        </w:rPr>
      </w:pPr>
      <w:r>
        <w:rPr>
          <w:color w:val="231F20"/>
        </w:rPr>
        <w:t>Recommendations should be specific and include clear expectations of both the ministry personnel or lay employee and the M&amp;P Committee. Decisions made by the governing body on recommendations from the M&amp;P Committee should be communicated to the ministry personnel and lay employees and recorded in the personnel files.</w:t>
      </w:r>
    </w:p>
    <w:p w14:paraId="19509AB1" w14:textId="77777777" w:rsidR="004D193D" w:rsidRDefault="004D193D" w:rsidP="004D193D">
      <w:pPr>
        <w:rPr>
          <w:color w:val="231F20"/>
        </w:rPr>
      </w:pPr>
      <w:r>
        <w:rPr>
          <w:color w:val="231F20"/>
        </w:rPr>
        <w:t>A mutual annual performance review process can be a fruitful journey. This evaluation process is about equipping staff and lay members for God’s call to the community of faith. It is about strengthening ministry. It is about building up the body of Christ.</w:t>
      </w:r>
    </w:p>
    <w:p w14:paraId="444B24BC" w14:textId="77777777" w:rsidR="004D193D" w:rsidRPr="00B50F06" w:rsidRDefault="004D193D" w:rsidP="004D193D">
      <w:pPr>
        <w:pStyle w:val="Heading2"/>
      </w:pPr>
      <w:bookmarkStart w:id="2" w:name="_Toc479766765"/>
      <w:bookmarkStart w:id="3" w:name="_Toc528587071"/>
      <w:bookmarkStart w:id="4" w:name="_Toc184636065"/>
      <w:r w:rsidRPr="00B50F06">
        <w:t>Checklist for a Good Performance Review Discussion</w:t>
      </w:r>
      <w:bookmarkEnd w:id="2"/>
      <w:bookmarkEnd w:id="3"/>
      <w:bookmarkEnd w:id="4"/>
    </w:p>
    <w:p w14:paraId="11CD0F20" w14:textId="77777777" w:rsidR="004D193D" w:rsidRDefault="004D193D" w:rsidP="004D193D">
      <w:pPr>
        <w:pStyle w:val="Body"/>
        <w:spacing w:after="60"/>
        <w:rPr>
          <w:rFonts w:eastAsia="Times New Roman" w:cs="Times New Roman"/>
          <w:sz w:val="24"/>
          <w:szCs w:val="24"/>
        </w:rPr>
      </w:pPr>
      <w:r>
        <w:rPr>
          <w:rFonts w:eastAsia="Times New Roman,Calibri" w:cs="Times New Roman,Calibri"/>
          <w:sz w:val="24"/>
          <w:szCs w:val="24"/>
        </w:rPr>
        <w:t xml:space="preserve">A good performance review discussion should </w:t>
      </w:r>
    </w:p>
    <w:p w14:paraId="02C9F567" w14:textId="77777777" w:rsidR="004D193D" w:rsidRDefault="004D193D" w:rsidP="004D193D">
      <w:pPr>
        <w:numPr>
          <w:ilvl w:val="0"/>
          <w:numId w:val="1"/>
        </w:numPr>
        <w:spacing w:after="60"/>
        <w:ind w:left="714" w:hanging="357"/>
        <w:rPr>
          <w:rFonts w:eastAsia="Times New Roman"/>
          <w:color w:val="000000" w:themeColor="text1"/>
        </w:rPr>
      </w:pPr>
      <w:r>
        <w:rPr>
          <w:rFonts w:eastAsia="Times New Roman,Arial Unicode M" w:cs="Times New Roman,Arial Unicode M"/>
          <w:color w:val="000000"/>
        </w:rPr>
        <w:t xml:space="preserve">focus on performance against set goals </w:t>
      </w:r>
    </w:p>
    <w:p w14:paraId="18D81B6E" w14:textId="77777777" w:rsidR="004D193D" w:rsidRDefault="004D193D" w:rsidP="004D193D">
      <w:pPr>
        <w:numPr>
          <w:ilvl w:val="0"/>
          <w:numId w:val="1"/>
        </w:numPr>
        <w:spacing w:after="60"/>
        <w:ind w:left="714" w:hanging="357"/>
        <w:rPr>
          <w:rFonts w:eastAsia="Times New Roman"/>
          <w:color w:val="000000" w:themeColor="text1"/>
        </w:rPr>
      </w:pPr>
      <w:r>
        <w:rPr>
          <w:rFonts w:eastAsia="Times New Roman,Arial Unicode M" w:cs="Times New Roman,Arial Unicode M"/>
          <w:color w:val="000000"/>
        </w:rPr>
        <w:t xml:space="preserve">be a mutual evaluation of staff and the </w:t>
      </w:r>
      <w:r>
        <w:rPr>
          <w:rFonts w:eastAsia="Times New Roman,Calibri" w:cs="Times New Roman,Calibri"/>
          <w:color w:val="000000"/>
        </w:rPr>
        <w:t>community of faith</w:t>
      </w:r>
    </w:p>
    <w:p w14:paraId="35A1087B" w14:textId="77777777" w:rsidR="004D193D" w:rsidRDefault="004D193D" w:rsidP="004D193D">
      <w:pPr>
        <w:numPr>
          <w:ilvl w:val="0"/>
          <w:numId w:val="1"/>
        </w:numPr>
        <w:spacing w:after="60"/>
        <w:ind w:left="714" w:hanging="357"/>
        <w:rPr>
          <w:rFonts w:eastAsia="Times New Roman"/>
          <w:color w:val="000000" w:themeColor="text1"/>
        </w:rPr>
      </w:pPr>
      <w:r>
        <w:rPr>
          <w:rFonts w:eastAsia="Times New Roman,Arial Unicode M" w:cs="Times New Roman,Arial Unicode M"/>
          <w:color w:val="000000"/>
        </w:rPr>
        <w:t>be regularly scheduled and simple</w:t>
      </w:r>
    </w:p>
    <w:p w14:paraId="7DCF2607" w14:textId="77777777" w:rsidR="004D193D" w:rsidRDefault="004D193D" w:rsidP="004D193D">
      <w:pPr>
        <w:numPr>
          <w:ilvl w:val="0"/>
          <w:numId w:val="1"/>
        </w:numPr>
        <w:spacing w:after="60"/>
        <w:ind w:left="714" w:hanging="357"/>
        <w:rPr>
          <w:rFonts w:eastAsia="Times New Roman"/>
          <w:color w:val="000000" w:themeColor="text1"/>
        </w:rPr>
      </w:pPr>
      <w:r>
        <w:rPr>
          <w:rFonts w:eastAsia="Times New Roman,Arial Unicode M" w:cs="Times New Roman,Arial Unicode M"/>
          <w:color w:val="000000"/>
        </w:rPr>
        <w:t>build on what the employee is doing well</w:t>
      </w:r>
    </w:p>
    <w:p w14:paraId="0EF2E876" w14:textId="77777777" w:rsidR="004D193D" w:rsidRDefault="004D193D" w:rsidP="004D193D">
      <w:pPr>
        <w:numPr>
          <w:ilvl w:val="0"/>
          <w:numId w:val="1"/>
        </w:numPr>
        <w:spacing w:after="60"/>
        <w:ind w:left="714" w:hanging="357"/>
        <w:rPr>
          <w:rFonts w:eastAsia="Times New Roman"/>
          <w:color w:val="000000" w:themeColor="text1"/>
        </w:rPr>
      </w:pPr>
      <w:r>
        <w:rPr>
          <w:rFonts w:eastAsia="Times New Roman,Arial Unicode M" w:cs="Times New Roman,Arial Unicode M"/>
          <w:color w:val="000000"/>
        </w:rPr>
        <w:t>motivate the employee</w:t>
      </w:r>
    </w:p>
    <w:p w14:paraId="17CCAB8B" w14:textId="77777777" w:rsidR="004D193D" w:rsidRDefault="004D193D" w:rsidP="004D193D">
      <w:pPr>
        <w:numPr>
          <w:ilvl w:val="0"/>
          <w:numId w:val="1"/>
        </w:numPr>
        <w:spacing w:after="60"/>
        <w:ind w:left="714" w:hanging="357"/>
        <w:rPr>
          <w:rFonts w:eastAsia="Times New Roman"/>
          <w:color w:val="000000" w:themeColor="text1"/>
        </w:rPr>
      </w:pPr>
      <w:r>
        <w:rPr>
          <w:rFonts w:eastAsia="Times New Roman,Arial Unicode M" w:cs="Times New Roman,Arial Unicode M"/>
          <w:color w:val="000000"/>
        </w:rPr>
        <w:t>find ways to help the employee grow</w:t>
      </w:r>
    </w:p>
    <w:p w14:paraId="21DDC193" w14:textId="77777777" w:rsidR="004D193D" w:rsidRDefault="004D193D" w:rsidP="004D193D">
      <w:pPr>
        <w:numPr>
          <w:ilvl w:val="0"/>
          <w:numId w:val="1"/>
        </w:numPr>
        <w:spacing w:after="60"/>
        <w:ind w:left="714" w:hanging="357"/>
        <w:rPr>
          <w:rFonts w:eastAsia="Times New Roman"/>
          <w:color w:val="000000" w:themeColor="text1"/>
        </w:rPr>
      </w:pPr>
      <w:r>
        <w:rPr>
          <w:rFonts w:eastAsia="Times New Roman,Arial Unicode M" w:cs="Times New Roman,Arial Unicode M"/>
          <w:color w:val="000000"/>
        </w:rPr>
        <w:t>not be conducted when major conflicts are present</w:t>
      </w:r>
    </w:p>
    <w:p w14:paraId="5357E238" w14:textId="77777777" w:rsidR="004D193D" w:rsidRDefault="004D193D" w:rsidP="004D193D">
      <w:pPr>
        <w:numPr>
          <w:ilvl w:val="0"/>
          <w:numId w:val="1"/>
        </w:numPr>
        <w:spacing w:after="60"/>
        <w:ind w:left="714" w:hanging="357"/>
        <w:rPr>
          <w:rFonts w:eastAsia="Times New Roman"/>
          <w:color w:val="000000" w:themeColor="text1"/>
        </w:rPr>
      </w:pPr>
      <w:r>
        <w:rPr>
          <w:rFonts w:eastAsia="Times New Roman,Arial Unicode M" w:cs="Times New Roman,Arial Unicode M"/>
          <w:color w:val="000000"/>
        </w:rPr>
        <w:t>be timed separately from a review of compensation</w:t>
      </w:r>
    </w:p>
    <w:p w14:paraId="6D8E5290" w14:textId="77777777" w:rsidR="004D193D" w:rsidRDefault="004D193D" w:rsidP="004D193D">
      <w:pPr>
        <w:numPr>
          <w:ilvl w:val="0"/>
          <w:numId w:val="1"/>
        </w:numPr>
        <w:spacing w:after="60"/>
        <w:ind w:left="714" w:hanging="357"/>
        <w:rPr>
          <w:rFonts w:eastAsia="Times New Roman"/>
          <w:color w:val="000000" w:themeColor="text1"/>
        </w:rPr>
      </w:pPr>
      <w:r>
        <w:rPr>
          <w:rFonts w:eastAsia="Times New Roman,Arial Unicode M" w:cs="Times New Roman,Arial Unicode M"/>
          <w:color w:val="000000"/>
        </w:rPr>
        <w:t>provide written feedback following the review</w:t>
      </w:r>
    </w:p>
    <w:p w14:paraId="08023E73" w14:textId="77777777" w:rsidR="004D193D" w:rsidRDefault="004D193D" w:rsidP="004D193D">
      <w:r>
        <w:br w:type="page"/>
      </w:r>
      <w:bookmarkStart w:id="5" w:name="_Toc479766766"/>
    </w:p>
    <w:p w14:paraId="5922770D" w14:textId="77777777" w:rsidR="004D193D" w:rsidRDefault="004D193D" w:rsidP="004D193D">
      <w:pPr>
        <w:pStyle w:val="Heading2"/>
      </w:pPr>
      <w:bookmarkStart w:id="6" w:name="_Toc528587072"/>
      <w:bookmarkStart w:id="7" w:name="_Toc184636066"/>
      <w:r>
        <w:lastRenderedPageBreak/>
        <w:t>Sample Annual Performance Review</w:t>
      </w:r>
      <w:bookmarkEnd w:id="5"/>
      <w:bookmarkEnd w:id="6"/>
      <w:bookmarkEnd w:id="7"/>
    </w:p>
    <w:p w14:paraId="1A3E0D2F" w14:textId="77777777" w:rsidR="004D193D" w:rsidRDefault="004D193D" w:rsidP="004D193D">
      <w:pPr>
        <w:pStyle w:val="Body"/>
        <w:spacing w:after="120"/>
        <w:rPr>
          <w:rFonts w:eastAsia="Times New Roman" w:cs="Times New Roman"/>
          <w:sz w:val="24"/>
          <w:szCs w:val="24"/>
        </w:rPr>
      </w:pPr>
      <w:r>
        <w:rPr>
          <w:rFonts w:eastAsia="Times New Roman,Calibri" w:cs="Times New Roman,Calibri"/>
          <w:sz w:val="24"/>
          <w:szCs w:val="24"/>
        </w:rPr>
        <w:t xml:space="preserve">Each M&amp;P Committee should establish, with the agreement of ministry personnel and lay employees, an evaluation procedure for conducting the annual performance review. The model below can be a starting point—feel free to modify it, or develop your own to suit your situation. </w:t>
      </w:r>
    </w:p>
    <w:p w14:paraId="598C8749" w14:textId="77777777" w:rsidR="004D193D" w:rsidRDefault="004D193D" w:rsidP="004D193D">
      <w:pPr>
        <w:pStyle w:val="Body"/>
        <w:spacing w:after="240"/>
        <w:rPr>
          <w:rFonts w:eastAsia="Times New Roman" w:cs="Times New Roman"/>
          <w:sz w:val="24"/>
          <w:szCs w:val="24"/>
        </w:rPr>
      </w:pPr>
      <w:r>
        <w:rPr>
          <w:rFonts w:eastAsia="Times New Roman,Calibri" w:cs="Times New Roman,Calibri"/>
          <w:sz w:val="24"/>
          <w:szCs w:val="24"/>
        </w:rPr>
        <w:t xml:space="preserve">The starting point of any review is the goals and objectives ministry personnel and lay employees have adopted for the year, which must be congruent with the mission and goals of the community of faith. Not all aspects of ministry are easily measured, but with careful planning, an annual review can be beneficial to all participants. </w:t>
      </w:r>
    </w:p>
    <w:p w14:paraId="7F2ED2BC" w14:textId="77777777" w:rsidR="004D193D" w:rsidRPr="0092766A" w:rsidRDefault="004D193D" w:rsidP="004D193D">
      <w:pPr>
        <w:pStyle w:val="Heading3"/>
      </w:pPr>
      <w:bookmarkStart w:id="8" w:name="_Toc184636067"/>
      <w:r w:rsidRPr="0092766A">
        <w:t>Issues to be reviewed by the M&amp;P Committee</w:t>
      </w:r>
      <w:bookmarkEnd w:id="8"/>
      <w:r w:rsidRPr="0092766A">
        <w:t xml:space="preserve"> </w:t>
      </w:r>
    </w:p>
    <w:p w14:paraId="4257609F" w14:textId="77777777" w:rsidR="004D193D" w:rsidRDefault="004D193D" w:rsidP="004D193D">
      <w:pPr>
        <w:pStyle w:val="Body"/>
        <w:rPr>
          <w:rFonts w:eastAsia="Times New Roman" w:cs="Times New Roman"/>
          <w:sz w:val="24"/>
          <w:szCs w:val="24"/>
        </w:rPr>
      </w:pPr>
      <w:r>
        <w:rPr>
          <w:rFonts w:eastAsia="Times New Roman,Calibri" w:cs="Times New Roman,Calibri"/>
          <w:sz w:val="24"/>
          <w:szCs w:val="24"/>
        </w:rPr>
        <w:t xml:space="preserve">a) With each ministry personnel and staff member: </w:t>
      </w:r>
    </w:p>
    <w:p w14:paraId="2D228403" w14:textId="77777777" w:rsidR="004D193D" w:rsidRDefault="004D193D" w:rsidP="004D193D">
      <w:pPr>
        <w:pStyle w:val="ListParagraph"/>
        <w:numPr>
          <w:ilvl w:val="0"/>
          <w:numId w:val="2"/>
        </w:numPr>
        <w:spacing w:after="60"/>
        <w:ind w:left="1077" w:hanging="357"/>
        <w:rPr>
          <w:rFonts w:eastAsia="Times New Roman"/>
          <w:color w:val="000000" w:themeColor="text1"/>
        </w:rPr>
      </w:pPr>
      <w:r>
        <w:rPr>
          <w:rFonts w:eastAsia="Times New Roman,Arial Unicode M" w:cs="Times New Roman,Arial Unicode M"/>
          <w:color w:val="000000"/>
        </w:rPr>
        <w:t xml:space="preserve">What progress has been made on your goals and objectives for the year? What has helped or hindered progress? </w:t>
      </w:r>
    </w:p>
    <w:p w14:paraId="202F2F2C" w14:textId="77777777" w:rsidR="004D193D" w:rsidRDefault="004D193D" w:rsidP="004D193D">
      <w:pPr>
        <w:pStyle w:val="ListParagraph"/>
        <w:numPr>
          <w:ilvl w:val="0"/>
          <w:numId w:val="2"/>
        </w:numPr>
        <w:spacing w:after="60"/>
        <w:ind w:left="1077" w:hanging="357"/>
        <w:rPr>
          <w:rFonts w:eastAsia="Times New Roman"/>
          <w:color w:val="000000" w:themeColor="text1"/>
        </w:rPr>
      </w:pPr>
      <w:r>
        <w:rPr>
          <w:rFonts w:eastAsia="Times New Roman,Arial Unicode M" w:cs="Times New Roman,Arial Unicode M"/>
          <w:color w:val="000000"/>
        </w:rPr>
        <w:t xml:space="preserve">Which goals and objectives are still valid? What needs to be done to accomplish them? Do some need to be revised or deleted? Should new ones be added? </w:t>
      </w:r>
    </w:p>
    <w:p w14:paraId="4D317AC8" w14:textId="77777777" w:rsidR="004D193D" w:rsidRDefault="004D193D" w:rsidP="004D193D">
      <w:pPr>
        <w:pStyle w:val="ListParagraph"/>
        <w:numPr>
          <w:ilvl w:val="0"/>
          <w:numId w:val="2"/>
        </w:numPr>
        <w:spacing w:after="60"/>
        <w:ind w:left="1077" w:hanging="357"/>
        <w:rPr>
          <w:rFonts w:eastAsia="Times New Roman"/>
          <w:color w:val="000000" w:themeColor="text1"/>
        </w:rPr>
      </w:pPr>
      <w:r>
        <w:rPr>
          <w:rFonts w:eastAsia="Times New Roman,Arial Unicode M" w:cs="Times New Roman,Arial Unicode M"/>
          <w:color w:val="000000"/>
        </w:rPr>
        <w:t xml:space="preserve">What strategies will enable you to attain your goals and objectives? How can the M&amp;P Committee or the </w:t>
      </w:r>
      <w:r>
        <w:rPr>
          <w:rFonts w:eastAsia="Times New Roman,Calibri" w:cs="Times New Roman,Calibri"/>
          <w:color w:val="000000"/>
        </w:rPr>
        <w:t>community of faith</w:t>
      </w:r>
      <w:r>
        <w:rPr>
          <w:rFonts w:eastAsia="Times New Roman,Arial Unicode M" w:cs="Times New Roman,Arial Unicode M"/>
          <w:color w:val="000000"/>
        </w:rPr>
        <w:t xml:space="preserve"> assist you? </w:t>
      </w:r>
    </w:p>
    <w:p w14:paraId="7E4035A6" w14:textId="77777777" w:rsidR="004D193D" w:rsidRDefault="004D193D" w:rsidP="004D193D">
      <w:pPr>
        <w:pStyle w:val="ListParagraph"/>
        <w:numPr>
          <w:ilvl w:val="0"/>
          <w:numId w:val="2"/>
        </w:numPr>
        <w:spacing w:after="60"/>
        <w:ind w:left="1077" w:hanging="357"/>
        <w:rPr>
          <w:rFonts w:eastAsia="Times New Roman"/>
          <w:color w:val="000000" w:themeColor="text1"/>
        </w:rPr>
      </w:pPr>
      <w:r>
        <w:rPr>
          <w:rFonts w:eastAsia="Times New Roman,Arial Unicode M" w:cs="Times New Roman,Arial Unicode M"/>
          <w:color w:val="000000"/>
        </w:rPr>
        <w:t xml:space="preserve">What areas of your work do you find most satisfying? most frustrating? How can we work together to alleviate the frustration? </w:t>
      </w:r>
    </w:p>
    <w:p w14:paraId="00573032" w14:textId="77777777" w:rsidR="004D193D" w:rsidRDefault="004D193D" w:rsidP="004D193D">
      <w:pPr>
        <w:pStyle w:val="ListParagraph"/>
        <w:numPr>
          <w:ilvl w:val="0"/>
          <w:numId w:val="2"/>
        </w:numPr>
        <w:spacing w:after="60"/>
        <w:ind w:left="1077" w:hanging="357"/>
        <w:rPr>
          <w:rFonts w:eastAsia="Times New Roman"/>
          <w:color w:val="000000" w:themeColor="text1"/>
        </w:rPr>
      </w:pPr>
      <w:r>
        <w:rPr>
          <w:rFonts w:eastAsia="Times New Roman,Arial Unicode M" w:cs="Times New Roman,Arial Unicode M"/>
          <w:color w:val="000000"/>
        </w:rPr>
        <w:t xml:space="preserve">How do ministry personnel and staff keep each other informed? What helps or hinders ministry personnel and staff working together? </w:t>
      </w:r>
    </w:p>
    <w:p w14:paraId="2BE0B0A1" w14:textId="77777777" w:rsidR="004D193D" w:rsidRDefault="004D193D" w:rsidP="004D193D">
      <w:pPr>
        <w:pStyle w:val="ListParagraph"/>
        <w:numPr>
          <w:ilvl w:val="0"/>
          <w:numId w:val="2"/>
        </w:numPr>
        <w:spacing w:after="60"/>
        <w:ind w:left="1077" w:hanging="357"/>
        <w:rPr>
          <w:rFonts w:eastAsia="Times New Roman"/>
          <w:color w:val="000000" w:themeColor="text1"/>
        </w:rPr>
      </w:pPr>
      <w:r>
        <w:rPr>
          <w:rFonts w:eastAsia="Times New Roman,Arial Unicode M" w:cs="Times New Roman,Arial Unicode M"/>
          <w:color w:val="000000"/>
        </w:rPr>
        <w:t xml:space="preserve">Do you have any health and safety concerns about the workplace? Do you feel safe and secure? </w:t>
      </w:r>
    </w:p>
    <w:p w14:paraId="65E4C862" w14:textId="77777777" w:rsidR="004D193D" w:rsidRDefault="004D193D" w:rsidP="004D193D">
      <w:pPr>
        <w:pStyle w:val="ListParagraph"/>
        <w:numPr>
          <w:ilvl w:val="0"/>
          <w:numId w:val="2"/>
        </w:numPr>
        <w:ind w:left="1077" w:hanging="357"/>
        <w:rPr>
          <w:rFonts w:eastAsia="Times New Roman"/>
          <w:color w:val="000000" w:themeColor="text1"/>
        </w:rPr>
      </w:pPr>
      <w:r>
        <w:rPr>
          <w:rFonts w:eastAsia="Times New Roman,Arial Unicode M" w:cs="Times New Roman,Arial Unicode M"/>
          <w:color w:val="000000"/>
        </w:rPr>
        <w:t xml:space="preserve">Do you have the equipment you require to do your job effectively? </w:t>
      </w:r>
    </w:p>
    <w:p w14:paraId="14E85329" w14:textId="77777777" w:rsidR="004D193D" w:rsidRDefault="004D193D" w:rsidP="004D193D">
      <w:pPr>
        <w:pStyle w:val="Body"/>
        <w:rPr>
          <w:rFonts w:eastAsia="Times New Roman" w:cs="Times New Roman"/>
          <w:sz w:val="24"/>
          <w:szCs w:val="24"/>
        </w:rPr>
      </w:pPr>
      <w:r>
        <w:rPr>
          <w:rFonts w:eastAsia="Times New Roman,Calibri" w:cs="Times New Roman,Calibri"/>
          <w:sz w:val="24"/>
          <w:szCs w:val="24"/>
        </w:rPr>
        <w:t xml:space="preserve">b) With ministry personnel: </w:t>
      </w:r>
    </w:p>
    <w:p w14:paraId="2FCB1387" w14:textId="77777777" w:rsidR="004D193D" w:rsidRDefault="004D193D" w:rsidP="004D193D">
      <w:pPr>
        <w:pStyle w:val="ListParagraph"/>
        <w:numPr>
          <w:ilvl w:val="0"/>
          <w:numId w:val="3"/>
        </w:numPr>
        <w:spacing w:after="60"/>
        <w:ind w:left="1077" w:hanging="357"/>
        <w:rPr>
          <w:rFonts w:eastAsia="Times New Roman"/>
          <w:color w:val="000000" w:themeColor="text1"/>
        </w:rPr>
      </w:pPr>
      <w:r>
        <w:rPr>
          <w:rFonts w:eastAsia="Times New Roman,Arial Unicode M" w:cs="Times New Roman,Arial Unicode M"/>
          <w:color w:val="000000"/>
        </w:rPr>
        <w:t xml:space="preserve">What is your level of satisfaction with your salary, continuing education, administrative support, and other benefits and working conditions? </w:t>
      </w:r>
    </w:p>
    <w:p w14:paraId="1CB8EE66" w14:textId="77777777" w:rsidR="004D193D" w:rsidRDefault="004D193D" w:rsidP="004D193D">
      <w:pPr>
        <w:pStyle w:val="ListParagraph"/>
        <w:numPr>
          <w:ilvl w:val="0"/>
          <w:numId w:val="3"/>
        </w:numPr>
        <w:spacing w:after="60"/>
        <w:ind w:left="1077" w:hanging="357"/>
        <w:rPr>
          <w:rFonts w:eastAsia="Times New Roman"/>
          <w:color w:val="000000" w:themeColor="text1"/>
        </w:rPr>
      </w:pPr>
      <w:r>
        <w:rPr>
          <w:rFonts w:eastAsia="Times New Roman,Arial Unicode M" w:cs="Times New Roman,Arial Unicode M"/>
          <w:color w:val="000000"/>
        </w:rPr>
        <w:t xml:space="preserve">How consistent is your position description with the </w:t>
      </w:r>
      <w:r>
        <w:rPr>
          <w:rFonts w:eastAsia="Times New Roman,Calibri" w:cs="Times New Roman,Calibri"/>
          <w:color w:val="000000"/>
        </w:rPr>
        <w:t>community of faith</w:t>
      </w:r>
      <w:r>
        <w:rPr>
          <w:rFonts w:eastAsia="Times New Roman,Arial Unicode M" w:cs="Times New Roman,Arial Unicode M"/>
          <w:color w:val="000000"/>
        </w:rPr>
        <w:t xml:space="preserve">’s expectations? </w:t>
      </w:r>
    </w:p>
    <w:p w14:paraId="7D9E760C" w14:textId="77777777" w:rsidR="004D193D" w:rsidRDefault="004D193D" w:rsidP="004D193D">
      <w:pPr>
        <w:pStyle w:val="ListParagraph"/>
        <w:numPr>
          <w:ilvl w:val="0"/>
          <w:numId w:val="3"/>
        </w:numPr>
        <w:spacing w:after="60"/>
        <w:ind w:left="1077" w:hanging="357"/>
        <w:rPr>
          <w:rFonts w:eastAsia="Times New Roman"/>
          <w:color w:val="000000" w:themeColor="text1"/>
        </w:rPr>
      </w:pPr>
      <w:r>
        <w:rPr>
          <w:rFonts w:eastAsia="Times New Roman,Arial Unicode M" w:cs="Times New Roman,Arial Unicode M"/>
          <w:color w:val="000000"/>
        </w:rPr>
        <w:t xml:space="preserve">What are your priorities for ministry in the coming year? What effect will this have on your ministry with us? </w:t>
      </w:r>
    </w:p>
    <w:p w14:paraId="4323B700" w14:textId="77777777" w:rsidR="004D193D" w:rsidRDefault="004D193D" w:rsidP="004D193D">
      <w:pPr>
        <w:pStyle w:val="ListParagraph"/>
        <w:numPr>
          <w:ilvl w:val="0"/>
          <w:numId w:val="3"/>
        </w:numPr>
        <w:spacing w:after="60"/>
        <w:ind w:left="1077" w:hanging="357"/>
        <w:rPr>
          <w:rFonts w:eastAsia="Times New Roman"/>
          <w:color w:val="000000" w:themeColor="text1"/>
        </w:rPr>
      </w:pPr>
      <w:r>
        <w:rPr>
          <w:rFonts w:eastAsia="Times New Roman,Arial Unicode M" w:cs="Times New Roman,Arial Unicode M"/>
          <w:color w:val="000000"/>
        </w:rPr>
        <w:t xml:space="preserve">What is your vision for the </w:t>
      </w:r>
      <w:r>
        <w:rPr>
          <w:rFonts w:eastAsia="Times New Roman,Calibri" w:cs="Times New Roman,Calibri"/>
          <w:color w:val="000000"/>
        </w:rPr>
        <w:t>community of faith</w:t>
      </w:r>
      <w:r>
        <w:rPr>
          <w:rFonts w:eastAsia="Times New Roman,Arial Unicode M" w:cs="Times New Roman,Arial Unicode M"/>
          <w:color w:val="000000"/>
        </w:rPr>
        <w:t xml:space="preserve"> for the coming year? How does it relate to the </w:t>
      </w:r>
      <w:r>
        <w:rPr>
          <w:rFonts w:eastAsia="Times New Roman,Calibri" w:cs="Times New Roman,Calibri"/>
          <w:color w:val="000000"/>
        </w:rPr>
        <w:t>community of faith</w:t>
      </w:r>
      <w:r>
        <w:rPr>
          <w:rFonts w:eastAsia="Times New Roman,Arial Unicode M" w:cs="Times New Roman,Arial Unicode M"/>
          <w:color w:val="000000"/>
        </w:rPr>
        <w:t xml:space="preserve">’s goals and plans? What skills and resources would be required of members? </w:t>
      </w:r>
    </w:p>
    <w:p w14:paraId="4C305297" w14:textId="77777777" w:rsidR="004D193D" w:rsidRDefault="004D193D" w:rsidP="004D193D">
      <w:pPr>
        <w:pStyle w:val="ListParagraph"/>
        <w:numPr>
          <w:ilvl w:val="0"/>
          <w:numId w:val="3"/>
        </w:numPr>
        <w:spacing w:after="120"/>
        <w:rPr>
          <w:rFonts w:eastAsia="Times New Roman"/>
          <w:color w:val="000000" w:themeColor="text1"/>
        </w:rPr>
      </w:pPr>
      <w:r>
        <w:rPr>
          <w:rFonts w:eastAsia="Times New Roman,Arial Unicode M" w:cs="Times New Roman,Arial Unicode M"/>
          <w:color w:val="000000"/>
        </w:rPr>
        <w:t xml:space="preserve">How can this committee support you in your ministry with the </w:t>
      </w:r>
      <w:r>
        <w:rPr>
          <w:rFonts w:eastAsia="Times New Roman,Calibri" w:cs="Times New Roman,Calibri"/>
          <w:color w:val="000000"/>
        </w:rPr>
        <w:t>community of faith</w:t>
      </w:r>
      <w:r>
        <w:rPr>
          <w:rFonts w:eastAsia="Times New Roman,Arial Unicode M" w:cs="Times New Roman,Arial Unicode M"/>
          <w:color w:val="000000"/>
        </w:rPr>
        <w:t>?</w:t>
      </w:r>
    </w:p>
    <w:p w14:paraId="74DD51A7" w14:textId="77777777" w:rsidR="004D193D" w:rsidRDefault="004D193D" w:rsidP="004D193D">
      <w:pPr>
        <w:spacing w:after="160" w:line="259" w:lineRule="auto"/>
        <w:rPr>
          <w:rFonts w:eastAsia="Times New Roman,Calibri" w:cs="Times New Roman,Calibri"/>
          <w:color w:val="000000"/>
          <w:szCs w:val="24"/>
          <w:u w:color="000000"/>
          <w:lang w:val="en-US" w:eastAsia="en-CA"/>
        </w:rPr>
      </w:pPr>
      <w:r>
        <w:rPr>
          <w:rFonts w:eastAsia="Times New Roman,Calibri" w:cs="Times New Roman,Calibri"/>
          <w:szCs w:val="24"/>
        </w:rPr>
        <w:br w:type="page"/>
      </w:r>
    </w:p>
    <w:p w14:paraId="69927BF6" w14:textId="77777777" w:rsidR="004D193D" w:rsidRDefault="004D193D" w:rsidP="004D193D">
      <w:pPr>
        <w:pStyle w:val="Body"/>
        <w:rPr>
          <w:rFonts w:eastAsia="Times New Roman" w:cs="Times New Roman"/>
          <w:sz w:val="24"/>
          <w:szCs w:val="24"/>
        </w:rPr>
      </w:pPr>
      <w:r>
        <w:rPr>
          <w:rFonts w:eastAsia="Times New Roman,Calibri" w:cs="Times New Roman,Calibri"/>
          <w:sz w:val="24"/>
          <w:szCs w:val="24"/>
        </w:rPr>
        <w:lastRenderedPageBreak/>
        <w:t xml:space="preserve">c) With lay employees: </w:t>
      </w:r>
    </w:p>
    <w:p w14:paraId="33AA75CB" w14:textId="77777777" w:rsidR="004D193D" w:rsidRDefault="004D193D" w:rsidP="004D193D">
      <w:pPr>
        <w:pStyle w:val="ListParagraph"/>
        <w:numPr>
          <w:ilvl w:val="0"/>
          <w:numId w:val="4"/>
        </w:numPr>
        <w:spacing w:after="60"/>
        <w:ind w:left="1077" w:hanging="357"/>
        <w:rPr>
          <w:rFonts w:eastAsia="Times New Roman"/>
          <w:color w:val="000000" w:themeColor="text1"/>
        </w:rPr>
      </w:pPr>
      <w:r>
        <w:rPr>
          <w:rFonts w:eastAsia="Times New Roman,Arial Unicode M" w:cs="Times New Roman,Arial Unicode M"/>
          <w:color w:val="000000"/>
        </w:rPr>
        <w:t xml:space="preserve">What is your level of satisfaction with your salary, benefits, working conditions, vacation time, and professional development opportunities? </w:t>
      </w:r>
    </w:p>
    <w:p w14:paraId="2D75B607" w14:textId="77777777" w:rsidR="004D193D" w:rsidRDefault="004D193D" w:rsidP="004D193D">
      <w:pPr>
        <w:pStyle w:val="ListParagraph"/>
        <w:numPr>
          <w:ilvl w:val="0"/>
          <w:numId w:val="4"/>
        </w:numPr>
        <w:spacing w:after="60"/>
        <w:ind w:left="1077" w:hanging="357"/>
        <w:rPr>
          <w:rFonts w:eastAsia="Times New Roman"/>
          <w:color w:val="000000" w:themeColor="text1"/>
        </w:rPr>
      </w:pPr>
      <w:r>
        <w:rPr>
          <w:rFonts w:eastAsia="Times New Roman,Arial Unicode M" w:cs="Times New Roman,Arial Unicode M"/>
          <w:color w:val="000000"/>
        </w:rPr>
        <w:t xml:space="preserve">Does your position description provide a clear understanding of the pastoral charge’s expectations of your work? </w:t>
      </w:r>
    </w:p>
    <w:p w14:paraId="17D4F6BF" w14:textId="77777777" w:rsidR="004D193D" w:rsidRDefault="004D193D" w:rsidP="004D193D">
      <w:pPr>
        <w:pStyle w:val="ListParagraph"/>
        <w:numPr>
          <w:ilvl w:val="0"/>
          <w:numId w:val="4"/>
        </w:numPr>
        <w:spacing w:after="60"/>
        <w:ind w:left="1077" w:hanging="357"/>
        <w:rPr>
          <w:rFonts w:eastAsia="Times New Roman"/>
          <w:color w:val="000000" w:themeColor="text1"/>
        </w:rPr>
      </w:pPr>
      <w:r>
        <w:rPr>
          <w:rFonts w:eastAsia="Times New Roman,Arial Unicode M" w:cs="Times New Roman,Arial Unicode M"/>
          <w:color w:val="000000"/>
        </w:rPr>
        <w:t xml:space="preserve">What other expectations does the </w:t>
      </w:r>
      <w:r>
        <w:rPr>
          <w:rFonts w:eastAsia="Times New Roman,Calibri" w:cs="Times New Roman,Calibri"/>
          <w:color w:val="000000"/>
        </w:rPr>
        <w:t>community of faith</w:t>
      </w:r>
      <w:r>
        <w:rPr>
          <w:rFonts w:eastAsia="Times New Roman,Arial Unicode M" w:cs="Times New Roman,Arial Unicode M"/>
          <w:color w:val="000000"/>
        </w:rPr>
        <w:t xml:space="preserve"> have of you besides those defined in your position description? What additional responsibilities would you welcome? What aspects of your job do you feel should not be your responsibility? </w:t>
      </w:r>
    </w:p>
    <w:p w14:paraId="600ACCCF" w14:textId="77777777" w:rsidR="004D193D" w:rsidRDefault="004D193D" w:rsidP="004D193D">
      <w:pPr>
        <w:pStyle w:val="ListParagraph"/>
        <w:numPr>
          <w:ilvl w:val="0"/>
          <w:numId w:val="4"/>
        </w:numPr>
        <w:spacing w:after="60"/>
        <w:ind w:left="1077" w:hanging="357"/>
        <w:rPr>
          <w:rFonts w:eastAsia="Times New Roman"/>
          <w:color w:val="000000" w:themeColor="text1"/>
        </w:rPr>
      </w:pPr>
      <w:r>
        <w:rPr>
          <w:rFonts w:eastAsia="Times New Roman,Arial Unicode M" w:cs="Times New Roman,Arial Unicode M"/>
          <w:color w:val="000000"/>
        </w:rPr>
        <w:t xml:space="preserve">How does the </w:t>
      </w:r>
      <w:r>
        <w:rPr>
          <w:rFonts w:eastAsia="Times New Roman,Calibri" w:cs="Times New Roman,Calibri"/>
          <w:color w:val="000000"/>
        </w:rPr>
        <w:t>community of faith</w:t>
      </w:r>
      <w:r>
        <w:rPr>
          <w:rFonts w:eastAsia="Times New Roman,Arial Unicode M" w:cs="Times New Roman,Arial Unicode M"/>
          <w:color w:val="000000"/>
        </w:rPr>
        <w:t xml:space="preserve"> express support for your work? </w:t>
      </w:r>
    </w:p>
    <w:p w14:paraId="19600FB9" w14:textId="77777777" w:rsidR="004D193D" w:rsidRDefault="004D193D" w:rsidP="004D193D">
      <w:pPr>
        <w:pStyle w:val="ListParagraph"/>
        <w:numPr>
          <w:ilvl w:val="0"/>
          <w:numId w:val="4"/>
        </w:numPr>
        <w:ind w:left="1077" w:hanging="357"/>
        <w:rPr>
          <w:rFonts w:eastAsia="Times New Roman"/>
          <w:color w:val="000000" w:themeColor="text1"/>
        </w:rPr>
      </w:pPr>
      <w:r>
        <w:rPr>
          <w:rFonts w:eastAsia="Times New Roman,Arial Unicode M" w:cs="Times New Roman,Arial Unicode M"/>
          <w:color w:val="000000"/>
        </w:rPr>
        <w:t xml:space="preserve">How can this committee support you? </w:t>
      </w:r>
    </w:p>
    <w:p w14:paraId="1547DC9D" w14:textId="77777777" w:rsidR="004D193D" w:rsidRDefault="004D193D" w:rsidP="004D193D">
      <w:pPr>
        <w:pStyle w:val="Heading3"/>
        <w:rPr>
          <w:color w:val="323E4F" w:themeColor="text2" w:themeShade="BF"/>
        </w:rPr>
      </w:pPr>
      <w:bookmarkStart w:id="9" w:name="_Toc184636068"/>
      <w:r>
        <w:t xml:space="preserve">Issues to be reviewed </w:t>
      </w:r>
      <w:r>
        <w:rPr>
          <w:iCs/>
        </w:rPr>
        <w:t>with</w:t>
      </w:r>
      <w:r>
        <w:t xml:space="preserve"> the M&amp;P Committee</w:t>
      </w:r>
      <w:bookmarkEnd w:id="9"/>
      <w:r>
        <w:t xml:space="preserve"> </w:t>
      </w:r>
    </w:p>
    <w:p w14:paraId="00E7338D" w14:textId="77777777" w:rsidR="004D193D" w:rsidRDefault="004D193D" w:rsidP="004D193D">
      <w:pPr>
        <w:pStyle w:val="Body"/>
        <w:rPr>
          <w:rFonts w:eastAsia="Times New Roman" w:cs="Times New Roman"/>
          <w:sz w:val="24"/>
          <w:szCs w:val="24"/>
        </w:rPr>
      </w:pPr>
      <w:r>
        <w:rPr>
          <w:rFonts w:eastAsia="Times New Roman,Calibri" w:cs="Times New Roman,Calibri"/>
          <w:sz w:val="24"/>
          <w:szCs w:val="24"/>
        </w:rPr>
        <w:t xml:space="preserve">a) By each ministry personnel and lay employee: </w:t>
      </w:r>
    </w:p>
    <w:p w14:paraId="40B16AC2" w14:textId="77777777" w:rsidR="004D193D" w:rsidRDefault="004D193D" w:rsidP="004D193D">
      <w:pPr>
        <w:pStyle w:val="ListParagraph"/>
        <w:numPr>
          <w:ilvl w:val="0"/>
          <w:numId w:val="5"/>
        </w:numPr>
        <w:spacing w:after="60"/>
        <w:rPr>
          <w:rFonts w:eastAsia="Times New Roman"/>
          <w:color w:val="000000" w:themeColor="text1"/>
        </w:rPr>
      </w:pPr>
      <w:r>
        <w:rPr>
          <w:rFonts w:eastAsia="Times New Roman,Arial Unicode M" w:cs="Times New Roman,Arial Unicode M"/>
          <w:color w:val="000000"/>
        </w:rPr>
        <w:t xml:space="preserve">How have I been effective in fulfilling my responsibilities and in achieving my goals and objectives? How have I helped facilitate the </w:t>
      </w:r>
      <w:r>
        <w:rPr>
          <w:rFonts w:eastAsia="Times New Roman,Calibri" w:cs="Times New Roman,Calibri"/>
          <w:color w:val="000000"/>
        </w:rPr>
        <w:t>community of faith</w:t>
      </w:r>
      <w:r>
        <w:rPr>
          <w:rFonts w:eastAsia="Times New Roman,Arial Unicode M" w:cs="Times New Roman,Arial Unicode M"/>
          <w:color w:val="000000"/>
        </w:rPr>
        <w:t>’s goals and objectives?</w:t>
      </w:r>
    </w:p>
    <w:p w14:paraId="715979B4" w14:textId="77777777" w:rsidR="004D193D" w:rsidRDefault="004D193D" w:rsidP="004D193D">
      <w:pPr>
        <w:pStyle w:val="ListParagraph"/>
        <w:numPr>
          <w:ilvl w:val="0"/>
          <w:numId w:val="5"/>
        </w:numPr>
        <w:spacing w:after="60"/>
        <w:rPr>
          <w:rFonts w:eastAsia="Times New Roman"/>
          <w:color w:val="000000" w:themeColor="text1"/>
        </w:rPr>
      </w:pPr>
      <w:r>
        <w:rPr>
          <w:rFonts w:eastAsia="Times New Roman,Arial Unicode M" w:cs="Times New Roman,Arial Unicode M"/>
          <w:color w:val="000000"/>
        </w:rPr>
        <w:t xml:space="preserve">To be more effective, what skills do I need to acquire or improve upon? </w:t>
      </w:r>
    </w:p>
    <w:p w14:paraId="109EE2E8" w14:textId="77777777" w:rsidR="004D193D" w:rsidRDefault="004D193D" w:rsidP="004D193D">
      <w:pPr>
        <w:pStyle w:val="ListParagraph"/>
        <w:numPr>
          <w:ilvl w:val="0"/>
          <w:numId w:val="5"/>
        </w:numPr>
        <w:spacing w:after="60"/>
        <w:rPr>
          <w:rFonts w:eastAsia="Times New Roman"/>
          <w:color w:val="000000" w:themeColor="text1"/>
        </w:rPr>
      </w:pPr>
      <w:r>
        <w:rPr>
          <w:rFonts w:eastAsia="Times New Roman,Arial Unicode M" w:cs="Times New Roman,Arial Unicode M"/>
          <w:color w:val="000000"/>
        </w:rPr>
        <w:t xml:space="preserve">How would you say I balance the time required to perform my various duties? The time for work and for my personal life? </w:t>
      </w:r>
    </w:p>
    <w:p w14:paraId="3A73A324" w14:textId="77777777" w:rsidR="004D193D" w:rsidRDefault="004D193D" w:rsidP="004D193D">
      <w:pPr>
        <w:pStyle w:val="ListParagraph"/>
        <w:numPr>
          <w:ilvl w:val="0"/>
          <w:numId w:val="5"/>
        </w:numPr>
        <w:spacing w:after="120"/>
        <w:rPr>
          <w:rFonts w:eastAsia="Times New Roman"/>
          <w:color w:val="000000" w:themeColor="text1"/>
        </w:rPr>
      </w:pPr>
      <w:r>
        <w:rPr>
          <w:rFonts w:eastAsia="Times New Roman,Arial Unicode M" w:cs="Times New Roman,Arial Unicode M"/>
          <w:color w:val="000000"/>
        </w:rPr>
        <w:t xml:space="preserve">What would you encourage me to continue doing? Start doing? Stop doing? </w:t>
      </w:r>
    </w:p>
    <w:p w14:paraId="01467326" w14:textId="77777777" w:rsidR="004D193D" w:rsidRDefault="004D193D" w:rsidP="004D193D">
      <w:pPr>
        <w:pStyle w:val="Body"/>
        <w:rPr>
          <w:rFonts w:eastAsia="Times New Roman" w:cs="Times New Roman"/>
          <w:sz w:val="24"/>
          <w:szCs w:val="24"/>
        </w:rPr>
      </w:pPr>
      <w:r>
        <w:rPr>
          <w:rFonts w:eastAsia="Times New Roman,Calibri" w:cs="Times New Roman,Calibri"/>
          <w:sz w:val="24"/>
          <w:szCs w:val="24"/>
        </w:rPr>
        <w:t xml:space="preserve">b) By ministry personnel: </w:t>
      </w:r>
    </w:p>
    <w:p w14:paraId="06BC2ED5" w14:textId="77777777" w:rsidR="004D193D" w:rsidRDefault="004D193D" w:rsidP="004D193D">
      <w:pPr>
        <w:pStyle w:val="ListParagraph"/>
        <w:numPr>
          <w:ilvl w:val="0"/>
          <w:numId w:val="6"/>
        </w:numPr>
        <w:spacing w:after="60"/>
        <w:rPr>
          <w:rFonts w:eastAsia="Times New Roman"/>
          <w:color w:val="000000" w:themeColor="text1"/>
        </w:rPr>
      </w:pPr>
      <w:r>
        <w:rPr>
          <w:rFonts w:eastAsia="Times New Roman,Arial Unicode M" w:cs="Times New Roman,Arial Unicode M"/>
          <w:color w:val="000000"/>
        </w:rPr>
        <w:t xml:space="preserve">Spiritual growth that has been significant for me during the past year includes... </w:t>
      </w:r>
    </w:p>
    <w:p w14:paraId="7C5D536E" w14:textId="77777777" w:rsidR="004D193D" w:rsidRDefault="004D193D" w:rsidP="004D193D">
      <w:pPr>
        <w:pStyle w:val="ListParagraph"/>
        <w:numPr>
          <w:ilvl w:val="0"/>
          <w:numId w:val="6"/>
        </w:numPr>
        <w:spacing w:after="60"/>
        <w:rPr>
          <w:rFonts w:eastAsia="Times New Roman"/>
          <w:color w:val="000000" w:themeColor="text1"/>
        </w:rPr>
      </w:pPr>
      <w:r>
        <w:rPr>
          <w:rFonts w:eastAsia="Times New Roman,Arial Unicode M" w:cs="Times New Roman,Arial Unicode M"/>
          <w:color w:val="000000"/>
        </w:rPr>
        <w:t xml:space="preserve">How do you see my relationships with other staff members? With individuals, families, and groups in the </w:t>
      </w:r>
      <w:r>
        <w:rPr>
          <w:rFonts w:eastAsia="Times New Roman,Calibri" w:cs="Times New Roman,Calibri"/>
          <w:color w:val="000000"/>
        </w:rPr>
        <w:t>community of faith</w:t>
      </w:r>
      <w:r>
        <w:rPr>
          <w:rFonts w:eastAsia="Times New Roman,Arial Unicode M" w:cs="Times New Roman,Arial Unicode M"/>
          <w:color w:val="000000"/>
        </w:rPr>
        <w:t xml:space="preserve"> and the community? </w:t>
      </w:r>
    </w:p>
    <w:p w14:paraId="23569531" w14:textId="77777777" w:rsidR="004D193D" w:rsidRDefault="004D193D" w:rsidP="004D193D">
      <w:pPr>
        <w:pStyle w:val="ListParagraph"/>
        <w:numPr>
          <w:ilvl w:val="0"/>
          <w:numId w:val="6"/>
        </w:numPr>
        <w:spacing w:after="60"/>
        <w:rPr>
          <w:rFonts w:eastAsia="Times New Roman"/>
          <w:color w:val="000000" w:themeColor="text1"/>
          <w:spacing w:val="-2"/>
        </w:rPr>
      </w:pPr>
      <w:r>
        <w:rPr>
          <w:rFonts w:eastAsia="Times New Roman,Arial Unicode M" w:cs="Times New Roman,Arial Unicode M"/>
          <w:color w:val="000000"/>
          <w:spacing w:val="-2"/>
        </w:rPr>
        <w:t>Discuss my involvement with the governing body, committees, choir, volunteers, etc.</w:t>
      </w:r>
    </w:p>
    <w:p w14:paraId="4BA63C29" w14:textId="77777777" w:rsidR="004D193D" w:rsidRDefault="004D193D" w:rsidP="004D193D">
      <w:pPr>
        <w:pStyle w:val="ListParagraph"/>
        <w:numPr>
          <w:ilvl w:val="0"/>
          <w:numId w:val="6"/>
        </w:numPr>
        <w:spacing w:after="60"/>
        <w:rPr>
          <w:rFonts w:eastAsia="Times New Roman"/>
          <w:color w:val="000000" w:themeColor="text1"/>
        </w:rPr>
      </w:pPr>
      <w:r>
        <w:rPr>
          <w:rFonts w:eastAsia="Times New Roman,Arial Unicode M" w:cs="Times New Roman,Arial Unicode M"/>
          <w:color w:val="000000"/>
        </w:rPr>
        <w:t xml:space="preserve">How has my involvement in worship, education, preaching, and administering sacraments, outreach, and pastoral care been received? Where would people welcome or resist change? Where is special attention required? </w:t>
      </w:r>
    </w:p>
    <w:p w14:paraId="435ED60C" w14:textId="77777777" w:rsidR="004D193D" w:rsidRDefault="004D193D" w:rsidP="004D193D">
      <w:pPr>
        <w:pStyle w:val="ListParagraph"/>
        <w:numPr>
          <w:ilvl w:val="0"/>
          <w:numId w:val="6"/>
        </w:numPr>
        <w:spacing w:after="120"/>
        <w:rPr>
          <w:rFonts w:eastAsia="Times New Roman"/>
          <w:color w:val="000000" w:themeColor="text1"/>
        </w:rPr>
      </w:pPr>
      <w:r>
        <w:rPr>
          <w:rFonts w:eastAsia="Times New Roman,Arial Unicode M" w:cs="Times New Roman,Arial Unicode M"/>
          <w:color w:val="000000"/>
        </w:rPr>
        <w:t xml:space="preserve">What feedback is there from the </w:t>
      </w:r>
      <w:r>
        <w:rPr>
          <w:rFonts w:eastAsia="Times New Roman,Calibri" w:cs="Times New Roman,Calibri"/>
          <w:color w:val="000000"/>
        </w:rPr>
        <w:t>community of faith</w:t>
      </w:r>
      <w:r>
        <w:rPr>
          <w:rFonts w:eastAsia="Times New Roman,Arial Unicode M" w:cs="Times New Roman,Arial Unicode M"/>
          <w:color w:val="000000"/>
        </w:rPr>
        <w:t xml:space="preserve">? How important is it? What response, if any, should be made? </w:t>
      </w:r>
    </w:p>
    <w:p w14:paraId="28466C71" w14:textId="77777777" w:rsidR="004D193D" w:rsidRDefault="004D193D" w:rsidP="004D193D">
      <w:pPr>
        <w:pStyle w:val="Body"/>
        <w:rPr>
          <w:rFonts w:eastAsia="Times New Roman" w:cs="Times New Roman"/>
          <w:sz w:val="24"/>
          <w:szCs w:val="24"/>
        </w:rPr>
      </w:pPr>
      <w:r>
        <w:rPr>
          <w:rFonts w:eastAsia="Times New Roman,Calibri" w:cs="Times New Roman,Calibri"/>
          <w:sz w:val="24"/>
          <w:szCs w:val="24"/>
        </w:rPr>
        <w:t xml:space="preserve">c) By lay employees: </w:t>
      </w:r>
    </w:p>
    <w:p w14:paraId="30BAFBF9" w14:textId="77777777" w:rsidR="004D193D" w:rsidRDefault="004D193D" w:rsidP="004D193D">
      <w:pPr>
        <w:pStyle w:val="ListParagraph"/>
        <w:numPr>
          <w:ilvl w:val="0"/>
          <w:numId w:val="7"/>
        </w:numPr>
        <w:spacing w:after="60"/>
        <w:rPr>
          <w:rFonts w:eastAsia="Times New Roman"/>
          <w:color w:val="000000" w:themeColor="text1"/>
        </w:rPr>
      </w:pPr>
      <w:r>
        <w:rPr>
          <w:rFonts w:eastAsia="Times New Roman,Arial Unicode M" w:cs="Times New Roman,Arial Unicode M"/>
          <w:color w:val="000000"/>
        </w:rPr>
        <w:t xml:space="preserve">How do you see my relationships with other staff members? With members of the </w:t>
      </w:r>
      <w:r>
        <w:rPr>
          <w:rFonts w:eastAsia="Times New Roman,Calibri" w:cs="Times New Roman,Calibri"/>
          <w:color w:val="000000"/>
        </w:rPr>
        <w:t>community of faith</w:t>
      </w:r>
      <w:r>
        <w:rPr>
          <w:rFonts w:eastAsia="Times New Roman,Arial Unicode M" w:cs="Times New Roman,Arial Unicode M"/>
          <w:color w:val="000000"/>
        </w:rPr>
        <w:t xml:space="preserve">? </w:t>
      </w:r>
    </w:p>
    <w:p w14:paraId="10615FE5" w14:textId="77777777" w:rsidR="004D193D" w:rsidRDefault="004D193D" w:rsidP="004D193D">
      <w:pPr>
        <w:pStyle w:val="ListParagraph"/>
        <w:numPr>
          <w:ilvl w:val="0"/>
          <w:numId w:val="7"/>
        </w:numPr>
        <w:spacing w:after="60"/>
        <w:rPr>
          <w:rFonts w:eastAsia="Times New Roman"/>
          <w:color w:val="000000" w:themeColor="text1"/>
        </w:rPr>
      </w:pPr>
      <w:r>
        <w:rPr>
          <w:rFonts w:eastAsia="Times New Roman,Arial Unicode M" w:cs="Times New Roman,Arial Unicode M"/>
          <w:color w:val="000000"/>
        </w:rPr>
        <w:t xml:space="preserve">What feedback have the committees to which I relate in my work given? </w:t>
      </w:r>
    </w:p>
    <w:p w14:paraId="02A87EE8" w14:textId="77777777" w:rsidR="004D193D" w:rsidRDefault="004D193D" w:rsidP="004D193D">
      <w:pPr>
        <w:pStyle w:val="ListParagraph"/>
        <w:numPr>
          <w:ilvl w:val="0"/>
          <w:numId w:val="7"/>
        </w:numPr>
        <w:spacing w:after="60"/>
        <w:rPr>
          <w:rFonts w:eastAsia="Times New Roman"/>
          <w:color w:val="000000" w:themeColor="text1"/>
        </w:rPr>
      </w:pPr>
      <w:r>
        <w:rPr>
          <w:rFonts w:eastAsia="Times New Roman,Arial Unicode M" w:cs="Times New Roman,Arial Unicode M"/>
          <w:color w:val="000000"/>
        </w:rPr>
        <w:t xml:space="preserve">During the year I have tried to do the following “special things.” How have these things been received? recognized? evaluated? </w:t>
      </w:r>
    </w:p>
    <w:p w14:paraId="15192BED" w14:textId="77777777" w:rsidR="004D193D" w:rsidRDefault="004D193D" w:rsidP="004D193D">
      <w:pPr>
        <w:pStyle w:val="ListParagraph"/>
        <w:numPr>
          <w:ilvl w:val="0"/>
          <w:numId w:val="7"/>
        </w:numPr>
        <w:rPr>
          <w:rFonts w:eastAsia="Times New Roman"/>
          <w:color w:val="000000" w:themeColor="text1"/>
        </w:rPr>
      </w:pPr>
      <w:r>
        <w:rPr>
          <w:rFonts w:eastAsia="Times New Roman,Arial Unicode M" w:cs="Times New Roman,Arial Unicode M"/>
          <w:color w:val="000000"/>
        </w:rPr>
        <w:t xml:space="preserve">Does the </w:t>
      </w:r>
      <w:r>
        <w:rPr>
          <w:rFonts w:eastAsia="Times New Roman,Calibri" w:cs="Times New Roman,Calibri"/>
          <w:color w:val="000000"/>
        </w:rPr>
        <w:t>community of faith</w:t>
      </w:r>
      <w:r>
        <w:rPr>
          <w:rFonts w:eastAsia="Times New Roman,Arial Unicode M" w:cs="Times New Roman,Arial Unicode M"/>
          <w:color w:val="000000"/>
        </w:rPr>
        <w:t xml:space="preserve"> have any other feedback about my work?</w:t>
      </w:r>
    </w:p>
    <w:p w14:paraId="01B6EBEF" w14:textId="77777777" w:rsidR="004D193D" w:rsidRDefault="004D193D" w:rsidP="004D193D">
      <w:pPr>
        <w:pStyle w:val="Body"/>
        <w:spacing w:after="60"/>
        <w:rPr>
          <w:rFonts w:eastAsia="Times New Roman,Calibri" w:cs="Times New Roman,Calibri"/>
          <w:sz w:val="24"/>
          <w:szCs w:val="24"/>
        </w:rPr>
      </w:pPr>
      <w:r>
        <w:rPr>
          <w:rFonts w:eastAsia="Times New Roman,Calibri" w:cs="Times New Roman,Calibri"/>
          <w:sz w:val="24"/>
          <w:szCs w:val="24"/>
        </w:rPr>
        <w:lastRenderedPageBreak/>
        <w:t>While performance reviews need to be done annually, they do not have to be in depth every year. A shorter performance review for ministry personnel and lay employees could include a conversation around these questions:</w:t>
      </w:r>
    </w:p>
    <w:p w14:paraId="6185E938" w14:textId="77777777" w:rsidR="004D193D" w:rsidRDefault="004D193D" w:rsidP="004D193D">
      <w:pPr>
        <w:pStyle w:val="ListParagraph"/>
        <w:numPr>
          <w:ilvl w:val="0"/>
          <w:numId w:val="8"/>
        </w:numPr>
        <w:spacing w:after="60"/>
        <w:rPr>
          <w:rFonts w:eastAsia="Times New Roman"/>
          <w:color w:val="000000" w:themeColor="text1"/>
        </w:rPr>
      </w:pPr>
      <w:r>
        <w:rPr>
          <w:rFonts w:eastAsia="Times New Roman,Arial Unicode M" w:cs="Times New Roman,Arial Unicode M"/>
          <w:color w:val="000000"/>
        </w:rPr>
        <w:t>What is going well?</w:t>
      </w:r>
    </w:p>
    <w:p w14:paraId="6950E86E" w14:textId="77777777" w:rsidR="004D193D" w:rsidRDefault="004D193D" w:rsidP="004D193D">
      <w:pPr>
        <w:pStyle w:val="ListParagraph"/>
        <w:numPr>
          <w:ilvl w:val="0"/>
          <w:numId w:val="8"/>
        </w:numPr>
        <w:spacing w:after="60"/>
        <w:rPr>
          <w:rFonts w:eastAsia="Times New Roman"/>
          <w:color w:val="000000" w:themeColor="text1"/>
        </w:rPr>
      </w:pPr>
      <w:r>
        <w:rPr>
          <w:rFonts w:eastAsia="Times New Roman,Arial Unicode M" w:cs="Times New Roman,Arial Unicode M"/>
          <w:color w:val="000000"/>
        </w:rPr>
        <w:t>What is going off the rails?</w:t>
      </w:r>
    </w:p>
    <w:p w14:paraId="5FF1A1B2" w14:textId="77777777" w:rsidR="004D193D" w:rsidRDefault="004D193D" w:rsidP="004D193D">
      <w:pPr>
        <w:pStyle w:val="ListParagraph"/>
        <w:numPr>
          <w:ilvl w:val="0"/>
          <w:numId w:val="8"/>
        </w:numPr>
        <w:spacing w:after="60"/>
        <w:rPr>
          <w:rFonts w:eastAsia="Times New Roman"/>
          <w:color w:val="000000" w:themeColor="text1"/>
        </w:rPr>
      </w:pPr>
      <w:r>
        <w:rPr>
          <w:rFonts w:eastAsia="Times New Roman,Arial Unicode M" w:cs="Times New Roman,Arial Unicode M"/>
          <w:color w:val="000000"/>
        </w:rPr>
        <w:t>What is the action plan?</w:t>
      </w:r>
    </w:p>
    <w:p w14:paraId="53D50C6B" w14:textId="77777777" w:rsidR="004D193D" w:rsidRDefault="004D193D" w:rsidP="004D193D">
      <w:pPr>
        <w:pStyle w:val="Body"/>
        <w:spacing w:after="60"/>
        <w:jc w:val="center"/>
        <w:rPr>
          <w:rFonts w:eastAsia="Times New Roman" w:cs="Times New Roman"/>
          <w:i/>
          <w:sz w:val="24"/>
          <w:szCs w:val="24"/>
        </w:rPr>
      </w:pPr>
      <w:r>
        <w:rPr>
          <w:rFonts w:eastAsia="Times New Roman,Calibri" w:cs="Times New Roman,Calibri"/>
          <w:i/>
          <w:sz w:val="24"/>
          <w:szCs w:val="24"/>
        </w:rPr>
        <w:t>or</w:t>
      </w:r>
    </w:p>
    <w:p w14:paraId="2F4A4E26" w14:textId="77777777" w:rsidR="004D193D" w:rsidRDefault="004D193D" w:rsidP="004D193D">
      <w:pPr>
        <w:pStyle w:val="ListParagraph"/>
        <w:numPr>
          <w:ilvl w:val="0"/>
          <w:numId w:val="8"/>
        </w:numPr>
        <w:spacing w:after="60"/>
        <w:rPr>
          <w:rFonts w:eastAsia="Times New Roman"/>
          <w:color w:val="000000" w:themeColor="text1"/>
          <w:spacing w:val="-2"/>
        </w:rPr>
      </w:pPr>
      <w:r>
        <w:rPr>
          <w:rFonts w:eastAsia="Times New Roman,Arial Unicode M" w:cs="Times New Roman,Arial Unicode M"/>
          <w:color w:val="000000"/>
          <w:spacing w:val="-2"/>
        </w:rPr>
        <w:t>What do we need to do more of?</w:t>
      </w:r>
    </w:p>
    <w:p w14:paraId="50A4C326" w14:textId="77777777" w:rsidR="004D193D" w:rsidRDefault="004D193D" w:rsidP="004D193D">
      <w:pPr>
        <w:pStyle w:val="ListParagraph"/>
        <w:numPr>
          <w:ilvl w:val="0"/>
          <w:numId w:val="8"/>
        </w:numPr>
        <w:spacing w:after="60"/>
        <w:rPr>
          <w:rFonts w:eastAsia="Times New Roman"/>
          <w:color w:val="000000" w:themeColor="text1"/>
        </w:rPr>
      </w:pPr>
      <w:r>
        <w:rPr>
          <w:rFonts w:eastAsia="Times New Roman,Arial Unicode M" w:cs="Times New Roman,Arial Unicode M"/>
          <w:color w:val="000000"/>
        </w:rPr>
        <w:t>What do we need to do less of?</w:t>
      </w:r>
    </w:p>
    <w:p w14:paraId="5BDF5D3F" w14:textId="77777777" w:rsidR="004D193D" w:rsidRDefault="004D193D" w:rsidP="004D193D">
      <w:pPr>
        <w:pStyle w:val="ListParagraph"/>
        <w:numPr>
          <w:ilvl w:val="0"/>
          <w:numId w:val="8"/>
        </w:numPr>
        <w:ind w:left="1077" w:hanging="357"/>
        <w:rPr>
          <w:rFonts w:eastAsia="Times New Roman"/>
          <w:color w:val="000000" w:themeColor="text1"/>
        </w:rPr>
      </w:pPr>
      <w:r>
        <w:rPr>
          <w:rFonts w:eastAsia="Times New Roman,Arial Unicode M" w:cs="Times New Roman,Arial Unicode M"/>
          <w:color w:val="000000"/>
        </w:rPr>
        <w:t>What is the action plan?</w:t>
      </w:r>
    </w:p>
    <w:p w14:paraId="23092EED" w14:textId="77777777" w:rsidR="004D193D" w:rsidRPr="00526986" w:rsidRDefault="004D193D" w:rsidP="004D193D">
      <w:pPr>
        <w:pStyle w:val="Heading2"/>
        <w:spacing w:before="360"/>
      </w:pPr>
      <w:bookmarkStart w:id="10" w:name="_Toc528587061"/>
      <w:bookmarkStart w:id="11" w:name="_Toc184636069"/>
      <w:r w:rsidRPr="00526986">
        <w:t>Resources for Giving and Receiving Feedback</w:t>
      </w:r>
      <w:bookmarkEnd w:id="10"/>
      <w:bookmarkEnd w:id="11"/>
    </w:p>
    <w:p w14:paraId="325A094C" w14:textId="77777777" w:rsidR="004D193D" w:rsidRDefault="004D193D" w:rsidP="004D193D">
      <w:pPr>
        <w:pStyle w:val="Body"/>
        <w:spacing w:after="120"/>
        <w:rPr>
          <w:rFonts w:eastAsia="Times New Roman,Calibri" w:cs="Times New Roman,Calibri"/>
          <w:sz w:val="24"/>
          <w:szCs w:val="24"/>
        </w:rPr>
      </w:pPr>
      <w:r>
        <w:rPr>
          <w:rFonts w:eastAsia="Times New Roman,Calibri" w:cs="Times New Roman,Calibri"/>
          <w:sz w:val="24"/>
          <w:szCs w:val="24"/>
        </w:rPr>
        <w:t>T</w:t>
      </w:r>
      <w:r w:rsidRPr="00526986">
        <w:rPr>
          <w:rFonts w:eastAsia="Times New Roman,Calibri" w:cs="Times New Roman,Calibri"/>
          <w:sz w:val="24"/>
          <w:szCs w:val="24"/>
        </w:rPr>
        <w:t xml:space="preserve">he M&amp;P Committee helps to ensure a climate in the </w:t>
      </w:r>
      <w:r w:rsidRPr="009145A7">
        <w:rPr>
          <w:rFonts w:eastAsia="Times New Roman,Calibri" w:cs="Times New Roman,Calibri"/>
          <w:sz w:val="24"/>
          <w:szCs w:val="24"/>
        </w:rPr>
        <w:t>community of faith</w:t>
      </w:r>
      <w:r w:rsidRPr="00526986">
        <w:rPr>
          <w:rFonts w:eastAsia="Times New Roman,Calibri" w:cs="Times New Roman,Calibri"/>
          <w:sz w:val="24"/>
          <w:szCs w:val="24"/>
        </w:rPr>
        <w:t xml:space="preserve"> where constructive feedback can be offered and received in a positive way. The M&amp;P Committee ensures that when feedback is offered about work performance, it is done to allow for direct discussion, explanation, improvement, or change. </w:t>
      </w:r>
    </w:p>
    <w:p w14:paraId="43238239" w14:textId="77777777" w:rsidR="004D193D" w:rsidRPr="008E445B" w:rsidRDefault="004D193D" w:rsidP="004D193D">
      <w:pPr>
        <w:pStyle w:val="Body"/>
        <w:spacing w:after="360"/>
        <w:rPr>
          <w:rFonts w:eastAsia="Times New Roman,Calibri" w:cs="Times New Roman,Calibri"/>
          <w:i/>
          <w:sz w:val="24"/>
          <w:szCs w:val="24"/>
        </w:rPr>
      </w:pPr>
      <w:r w:rsidRPr="008E445B">
        <w:rPr>
          <w:rFonts w:eastAsia="Times New Roman,Calibri" w:cs="Times New Roman,Calibri"/>
          <w:i/>
          <w:sz w:val="24"/>
          <w:szCs w:val="24"/>
        </w:rPr>
        <w:t xml:space="preserve">Thanks to the Centre for Christian Studies for permission </w:t>
      </w:r>
      <w:r>
        <w:rPr>
          <w:rFonts w:eastAsia="Times New Roman,Calibri" w:cs="Times New Roman,Calibri"/>
          <w:i/>
          <w:sz w:val="24"/>
          <w:szCs w:val="24"/>
        </w:rPr>
        <w:t xml:space="preserve">to </w:t>
      </w:r>
      <w:r w:rsidRPr="008E445B">
        <w:rPr>
          <w:rFonts w:eastAsia="Times New Roman,Calibri" w:cs="Times New Roman,Calibri"/>
          <w:i/>
          <w:sz w:val="24"/>
          <w:szCs w:val="24"/>
        </w:rPr>
        <w:t xml:space="preserve">share these feedback best practices from </w:t>
      </w:r>
      <w:r>
        <w:rPr>
          <w:rFonts w:eastAsia="Times New Roman,Calibri" w:cs="Times New Roman,Calibri"/>
          <w:i/>
          <w:sz w:val="24"/>
          <w:szCs w:val="24"/>
        </w:rPr>
        <w:t>its</w:t>
      </w:r>
      <w:r w:rsidRPr="008E445B">
        <w:rPr>
          <w:rFonts w:eastAsia="Times New Roman,Calibri" w:cs="Times New Roman,Calibri"/>
          <w:i/>
          <w:sz w:val="24"/>
          <w:szCs w:val="24"/>
        </w:rPr>
        <w:t xml:space="preserve"> Student Kit </w:t>
      </w:r>
      <w:r>
        <w:rPr>
          <w:rFonts w:eastAsia="Times New Roman,Calibri" w:cs="Times New Roman,Calibri"/>
          <w:i/>
          <w:sz w:val="24"/>
          <w:szCs w:val="24"/>
        </w:rPr>
        <w:t>2023</w:t>
      </w:r>
      <w:r>
        <w:rPr>
          <w:rFonts w:eastAsia="Times New Roman,Calibri"/>
          <w:i/>
          <w:sz w:val="24"/>
          <w:szCs w:val="24"/>
        </w:rPr>
        <w:t>–</w:t>
      </w:r>
      <w:r>
        <w:rPr>
          <w:rFonts w:eastAsia="Times New Roman,Calibri" w:cs="Times New Roman,Calibri"/>
          <w:i/>
          <w:sz w:val="24"/>
          <w:szCs w:val="24"/>
        </w:rPr>
        <w:t>2024</w:t>
      </w:r>
      <w:r w:rsidRPr="008E445B">
        <w:rPr>
          <w:rFonts w:eastAsia="Times New Roman,Calibri" w:cs="Times New Roman,Calibri"/>
          <w:i/>
          <w:sz w:val="24"/>
          <w:szCs w:val="24"/>
        </w:rPr>
        <w:t>.</w:t>
      </w:r>
    </w:p>
    <w:p w14:paraId="4447A7D6" w14:textId="77777777" w:rsidR="004D193D" w:rsidRPr="00526986" w:rsidRDefault="004D193D" w:rsidP="004D193D">
      <w:pPr>
        <w:pStyle w:val="Heading3"/>
      </w:pPr>
      <w:bookmarkStart w:id="12" w:name="_Toc184636070"/>
      <w:r w:rsidRPr="00526986">
        <w:t>Effects of Feedback</w:t>
      </w:r>
      <w:bookmarkEnd w:id="12"/>
    </w:p>
    <w:p w14:paraId="0BFEA280" w14:textId="77777777" w:rsidR="004D193D" w:rsidRPr="00526986" w:rsidRDefault="004D193D" w:rsidP="004D193D">
      <w:pPr>
        <w:pStyle w:val="Body"/>
        <w:rPr>
          <w:rFonts w:eastAsia="Times New Roman" w:cs="Times New Roman"/>
          <w:color w:val="000000" w:themeColor="text1"/>
          <w:sz w:val="24"/>
          <w:szCs w:val="24"/>
        </w:rPr>
      </w:pPr>
      <w:r w:rsidRPr="00526986">
        <w:rPr>
          <w:rFonts w:eastAsia="Times New Roman,Calibri" w:cs="Times New Roman,Calibri"/>
          <w:color w:val="000000" w:themeColor="text1"/>
          <w:sz w:val="24"/>
          <w:szCs w:val="24"/>
        </w:rPr>
        <w:t xml:space="preserve">Feedback can have the following helpful effects: </w:t>
      </w:r>
    </w:p>
    <w:p w14:paraId="42ACAF3D" w14:textId="77777777" w:rsidR="004D193D" w:rsidRPr="008E445B" w:rsidRDefault="004D193D" w:rsidP="004D193D">
      <w:pPr>
        <w:pStyle w:val="ListParagraph"/>
        <w:numPr>
          <w:ilvl w:val="0"/>
          <w:numId w:val="42"/>
        </w:numPr>
        <w:pBdr>
          <w:top w:val="nil"/>
          <w:left w:val="nil"/>
          <w:bottom w:val="nil"/>
          <w:right w:val="nil"/>
          <w:between w:val="nil"/>
          <w:bar w:val="nil"/>
        </w:pBdr>
        <w:spacing w:after="60"/>
        <w:ind w:right="713"/>
        <w:contextualSpacing w:val="0"/>
        <w:rPr>
          <w:rFonts w:eastAsia="Times New Roman,Arial Unicode M" w:cs="Times New Roman,Arial Unicode M"/>
          <w:color w:val="000000" w:themeColor="text1"/>
        </w:rPr>
      </w:pPr>
      <w:r w:rsidRPr="008E445B">
        <w:rPr>
          <w:rFonts w:eastAsia="Times New Roman,Arial Unicode M" w:cs="Times New Roman,Arial Unicode M"/>
          <w:i/>
          <w:color w:val="000000" w:themeColor="text1"/>
        </w:rPr>
        <w:t>Reinforces</w:t>
      </w:r>
      <w:r>
        <w:rPr>
          <w:rFonts w:eastAsia="Times New Roman,Arial Unicode M" w:cs="Times New Roman,Arial Unicode M"/>
          <w:color w:val="000000" w:themeColor="text1"/>
        </w:rPr>
        <w:t>—</w:t>
      </w:r>
      <w:r w:rsidRPr="008E445B">
        <w:rPr>
          <w:rFonts w:eastAsia="Times New Roman,Arial Unicode M" w:cs="Times New Roman,Arial Unicode M"/>
          <w:color w:val="000000" w:themeColor="text1"/>
        </w:rPr>
        <w:t>Feedback may confirm behaviour by e</w:t>
      </w:r>
      <w:r>
        <w:rPr>
          <w:rFonts w:eastAsia="Times New Roman,Arial Unicode M" w:cs="Times New Roman,Arial Unicode M"/>
          <w:color w:val="000000" w:themeColor="text1"/>
        </w:rPr>
        <w:t xml:space="preserve">ncouraging its repetition. “You </w:t>
      </w:r>
      <w:r w:rsidRPr="008E445B">
        <w:rPr>
          <w:rFonts w:eastAsia="Times New Roman,Arial Unicode M" w:cs="Times New Roman,Arial Unicode M"/>
          <w:color w:val="000000" w:themeColor="text1"/>
        </w:rPr>
        <w:t xml:space="preserve">really helped when you clarified that.” </w:t>
      </w:r>
    </w:p>
    <w:p w14:paraId="75CB8D79" w14:textId="77777777" w:rsidR="004D193D" w:rsidRPr="008E445B" w:rsidRDefault="004D193D" w:rsidP="004D193D">
      <w:pPr>
        <w:pStyle w:val="ListParagraph"/>
        <w:numPr>
          <w:ilvl w:val="0"/>
          <w:numId w:val="42"/>
        </w:numPr>
        <w:pBdr>
          <w:top w:val="nil"/>
          <w:left w:val="nil"/>
          <w:bottom w:val="nil"/>
          <w:right w:val="nil"/>
          <w:between w:val="nil"/>
          <w:bar w:val="nil"/>
        </w:pBdr>
        <w:spacing w:after="60"/>
        <w:ind w:right="713"/>
        <w:contextualSpacing w:val="0"/>
        <w:rPr>
          <w:rFonts w:eastAsia="Times New Roman,Arial Unicode M" w:cs="Times New Roman,Arial Unicode M"/>
          <w:color w:val="000000" w:themeColor="text1"/>
        </w:rPr>
      </w:pPr>
      <w:r w:rsidRPr="008E445B">
        <w:rPr>
          <w:rFonts w:eastAsia="Times New Roman,Arial Unicode M" w:cs="Times New Roman,Arial Unicode M"/>
          <w:i/>
          <w:color w:val="000000" w:themeColor="text1"/>
        </w:rPr>
        <w:t>Corrects</w:t>
      </w:r>
      <w:r>
        <w:rPr>
          <w:rFonts w:eastAsia="Times New Roman,Arial Unicode M" w:cs="Times New Roman,Arial Unicode M"/>
          <w:color w:val="000000" w:themeColor="text1"/>
        </w:rPr>
        <w:t>—</w:t>
      </w:r>
      <w:r w:rsidRPr="008E445B">
        <w:rPr>
          <w:rFonts w:eastAsia="Times New Roman,Arial Unicode M" w:cs="Times New Roman,Arial Unicode M"/>
          <w:color w:val="000000" w:themeColor="text1"/>
        </w:rPr>
        <w:t xml:space="preserve">Feedback may help bring behaviour in line with intention. “It would have helped me more if you spoke up louder from the pulpit.” </w:t>
      </w:r>
    </w:p>
    <w:p w14:paraId="1CFF64C1" w14:textId="77777777" w:rsidR="004D193D" w:rsidRPr="008E445B" w:rsidRDefault="004D193D" w:rsidP="004D193D">
      <w:pPr>
        <w:pStyle w:val="ListParagraph"/>
        <w:numPr>
          <w:ilvl w:val="0"/>
          <w:numId w:val="42"/>
        </w:numPr>
        <w:pBdr>
          <w:top w:val="nil"/>
          <w:left w:val="nil"/>
          <w:bottom w:val="nil"/>
          <w:right w:val="nil"/>
          <w:between w:val="nil"/>
          <w:bar w:val="nil"/>
        </w:pBdr>
        <w:spacing w:after="120"/>
        <w:ind w:right="713"/>
        <w:contextualSpacing w:val="0"/>
        <w:rPr>
          <w:rFonts w:eastAsia="Times New Roman,Arial Unicode M" w:cs="Times New Roman,Arial Unicode M"/>
          <w:color w:val="000000" w:themeColor="text1"/>
        </w:rPr>
      </w:pPr>
      <w:r w:rsidRPr="008E445B">
        <w:rPr>
          <w:rFonts w:eastAsia="Times New Roman,Arial Unicode M" w:cs="Times New Roman,Arial Unicode M"/>
          <w:i/>
          <w:color w:val="000000" w:themeColor="text1"/>
        </w:rPr>
        <w:t>Identifies</w:t>
      </w:r>
      <w:r>
        <w:rPr>
          <w:rFonts w:eastAsia="Times New Roman,Arial Unicode M" w:cs="Times New Roman,Arial Unicode M"/>
          <w:color w:val="000000" w:themeColor="text1"/>
        </w:rPr>
        <w:t>—</w:t>
      </w:r>
      <w:r w:rsidRPr="008E445B">
        <w:rPr>
          <w:rFonts w:eastAsia="Times New Roman,Arial Unicode M" w:cs="Times New Roman,Arial Unicode M"/>
          <w:color w:val="000000" w:themeColor="text1"/>
        </w:rPr>
        <w:t xml:space="preserve">Feedback may help identify persons </w:t>
      </w:r>
      <w:r>
        <w:rPr>
          <w:rFonts w:eastAsia="Times New Roman,Arial Unicode M" w:cs="Times New Roman,Arial Unicode M"/>
          <w:color w:val="000000" w:themeColor="text1"/>
        </w:rPr>
        <w:t xml:space="preserve">and their relationship. “Joe, I </w:t>
      </w:r>
      <w:r w:rsidRPr="008E445B">
        <w:rPr>
          <w:rFonts w:eastAsia="Times New Roman,Arial Unicode M" w:cs="Times New Roman,Arial Unicode M"/>
          <w:color w:val="000000" w:themeColor="text1"/>
        </w:rPr>
        <w:t xml:space="preserve">thought we were enemies, but we’re not, are we?” </w:t>
      </w:r>
    </w:p>
    <w:p w14:paraId="0CC8F517" w14:textId="77777777" w:rsidR="004D193D" w:rsidRPr="008E445B" w:rsidRDefault="004D193D" w:rsidP="004D193D">
      <w:pPr>
        <w:pStyle w:val="Body"/>
        <w:rPr>
          <w:rFonts w:eastAsia="Times New Roman,Calibri" w:cs="Times New Roman,Calibri"/>
          <w:color w:val="000000" w:themeColor="text1"/>
          <w:sz w:val="24"/>
          <w:szCs w:val="24"/>
        </w:rPr>
      </w:pPr>
      <w:r w:rsidRPr="008E445B">
        <w:rPr>
          <w:rFonts w:eastAsia="Times New Roman,Calibri" w:cs="Times New Roman,Calibri"/>
          <w:color w:val="000000" w:themeColor="text1"/>
          <w:sz w:val="24"/>
          <w:szCs w:val="24"/>
        </w:rPr>
        <w:t>Feedback is best when</w:t>
      </w:r>
    </w:p>
    <w:p w14:paraId="146F36F2" w14:textId="77777777" w:rsidR="004D193D" w:rsidRPr="008E445B" w:rsidRDefault="004D193D" w:rsidP="004D193D">
      <w:pPr>
        <w:pStyle w:val="ListParagraph"/>
        <w:numPr>
          <w:ilvl w:val="0"/>
          <w:numId w:val="42"/>
        </w:numPr>
        <w:pBdr>
          <w:top w:val="nil"/>
          <w:left w:val="nil"/>
          <w:bottom w:val="nil"/>
          <w:right w:val="nil"/>
          <w:between w:val="nil"/>
          <w:bar w:val="nil"/>
        </w:pBdr>
        <w:spacing w:after="60"/>
        <w:ind w:right="713"/>
        <w:contextualSpacing w:val="0"/>
        <w:rPr>
          <w:rFonts w:eastAsia="Times New Roman,Arial Unicode M" w:cs="Times New Roman,Arial Unicode M"/>
          <w:color w:val="000000" w:themeColor="text1"/>
        </w:rPr>
      </w:pPr>
      <w:r w:rsidRPr="008E445B">
        <w:rPr>
          <w:rFonts w:eastAsia="Times New Roman,Arial Unicode M" w:cs="Times New Roman,Arial Unicode M"/>
          <w:color w:val="000000" w:themeColor="text1"/>
        </w:rPr>
        <w:t xml:space="preserve">it is </w:t>
      </w:r>
      <w:r w:rsidRPr="008E445B">
        <w:rPr>
          <w:rFonts w:eastAsia="Times New Roman,Arial Unicode M" w:cs="Times New Roman,Arial Unicode M"/>
          <w:i/>
          <w:color w:val="000000" w:themeColor="text1"/>
        </w:rPr>
        <w:t>descriptive</w:t>
      </w:r>
      <w:r w:rsidRPr="008E445B">
        <w:rPr>
          <w:rFonts w:eastAsia="Times New Roman,Arial Unicode M" w:cs="Times New Roman,Arial Unicode M"/>
          <w:color w:val="000000" w:themeColor="text1"/>
        </w:rPr>
        <w:t xml:space="preserve">, rather than judgmental. By describing one’s own reaction, it leaves the individual free to use it or not to use it as they see fit. By avoiding judgmental evaluative language, it reduces the need for the individual to react defensively. </w:t>
      </w:r>
    </w:p>
    <w:p w14:paraId="099B8F40" w14:textId="77777777" w:rsidR="004D193D" w:rsidRPr="008E445B" w:rsidRDefault="004D193D" w:rsidP="004D193D">
      <w:pPr>
        <w:pStyle w:val="ListParagraph"/>
        <w:numPr>
          <w:ilvl w:val="0"/>
          <w:numId w:val="42"/>
        </w:numPr>
        <w:pBdr>
          <w:top w:val="nil"/>
          <w:left w:val="nil"/>
          <w:bottom w:val="nil"/>
          <w:right w:val="nil"/>
          <w:between w:val="nil"/>
          <w:bar w:val="nil"/>
        </w:pBdr>
        <w:spacing w:after="60"/>
        <w:ind w:right="713"/>
        <w:contextualSpacing w:val="0"/>
        <w:rPr>
          <w:rFonts w:eastAsia="Times New Roman,Arial Unicode M" w:cs="Times New Roman,Arial Unicode M"/>
          <w:color w:val="000000" w:themeColor="text1"/>
        </w:rPr>
      </w:pPr>
      <w:r w:rsidRPr="008E445B">
        <w:rPr>
          <w:rFonts w:eastAsia="Times New Roman,Arial Unicode M" w:cs="Times New Roman,Arial Unicode M"/>
          <w:color w:val="000000" w:themeColor="text1"/>
        </w:rPr>
        <w:t xml:space="preserve">it is </w:t>
      </w:r>
      <w:r w:rsidRPr="00111C29">
        <w:rPr>
          <w:rFonts w:eastAsia="Times New Roman,Arial Unicode M" w:cs="Times New Roman,Arial Unicode M"/>
          <w:i/>
          <w:color w:val="000000" w:themeColor="text1"/>
        </w:rPr>
        <w:t>specific</w:t>
      </w:r>
      <w:r w:rsidRPr="008E445B">
        <w:rPr>
          <w:rFonts w:eastAsia="Times New Roman,Arial Unicode M" w:cs="Times New Roman,Arial Unicode M"/>
          <w:color w:val="000000" w:themeColor="text1"/>
        </w:rPr>
        <w:t xml:space="preserve">, rather than general. To be told “you did a great job” is too general to be useful. Say, for example, “The way you organized the agenda really helped us to make decisions.” </w:t>
      </w:r>
    </w:p>
    <w:p w14:paraId="2FD3399B" w14:textId="77777777" w:rsidR="004D193D" w:rsidRPr="008E445B" w:rsidRDefault="004D193D" w:rsidP="004D193D">
      <w:pPr>
        <w:pStyle w:val="ListParagraph"/>
        <w:numPr>
          <w:ilvl w:val="0"/>
          <w:numId w:val="42"/>
        </w:numPr>
        <w:pBdr>
          <w:top w:val="nil"/>
          <w:left w:val="nil"/>
          <w:bottom w:val="nil"/>
          <w:right w:val="nil"/>
          <w:between w:val="nil"/>
          <w:bar w:val="nil"/>
        </w:pBdr>
        <w:spacing w:after="60"/>
        <w:ind w:right="713"/>
        <w:contextualSpacing w:val="0"/>
        <w:rPr>
          <w:rFonts w:eastAsia="Times New Roman,Arial Unicode M" w:cs="Times New Roman,Arial Unicode M"/>
          <w:color w:val="000000" w:themeColor="text1"/>
        </w:rPr>
      </w:pPr>
      <w:r w:rsidRPr="008E445B">
        <w:rPr>
          <w:rFonts w:eastAsia="Times New Roman,Arial Unicode M" w:cs="Times New Roman,Arial Unicode M"/>
          <w:color w:val="000000" w:themeColor="text1"/>
        </w:rPr>
        <w:lastRenderedPageBreak/>
        <w:t xml:space="preserve">it is </w:t>
      </w:r>
      <w:r w:rsidRPr="00111C29">
        <w:rPr>
          <w:rFonts w:eastAsia="Times New Roman,Arial Unicode M" w:cs="Times New Roman,Arial Unicode M"/>
          <w:i/>
          <w:color w:val="000000" w:themeColor="text1"/>
        </w:rPr>
        <w:t>appropriate</w:t>
      </w:r>
      <w:r w:rsidRPr="008E445B">
        <w:rPr>
          <w:rFonts w:eastAsia="Times New Roman,Arial Unicode M" w:cs="Times New Roman,Arial Unicode M"/>
          <w:color w:val="000000" w:themeColor="text1"/>
        </w:rPr>
        <w:t xml:space="preserve">, by taking into account the needs of both the receiver and giver of feedback. Feedback can be destructive when it serves only the needs of the one who gives the feedback and fails to consider the needs of the person on the receiving end. It needs to be tailored to the situation, to be considerate of the circumstances of the receiver, and to be given in a supportive way. </w:t>
      </w:r>
    </w:p>
    <w:p w14:paraId="5555C15B" w14:textId="77777777" w:rsidR="004D193D" w:rsidRPr="008E445B" w:rsidRDefault="004D193D" w:rsidP="004D193D">
      <w:pPr>
        <w:pStyle w:val="ListParagraph"/>
        <w:numPr>
          <w:ilvl w:val="0"/>
          <w:numId w:val="42"/>
        </w:numPr>
        <w:pBdr>
          <w:top w:val="nil"/>
          <w:left w:val="nil"/>
          <w:bottom w:val="nil"/>
          <w:right w:val="nil"/>
          <w:between w:val="nil"/>
          <w:bar w:val="nil"/>
        </w:pBdr>
        <w:spacing w:after="60"/>
        <w:ind w:right="713"/>
        <w:contextualSpacing w:val="0"/>
        <w:rPr>
          <w:rFonts w:eastAsia="Times New Roman,Arial Unicode M" w:cs="Times New Roman,Arial Unicode M"/>
          <w:color w:val="000000" w:themeColor="text1"/>
        </w:rPr>
      </w:pPr>
      <w:r w:rsidRPr="008E445B">
        <w:rPr>
          <w:rFonts w:eastAsia="Times New Roman,Arial Unicode M" w:cs="Times New Roman,Arial Unicode M"/>
          <w:color w:val="000000" w:themeColor="text1"/>
        </w:rPr>
        <w:t xml:space="preserve">it is </w:t>
      </w:r>
      <w:r w:rsidRPr="00111C29">
        <w:rPr>
          <w:rFonts w:eastAsia="Times New Roman,Arial Unicode M" w:cs="Times New Roman,Arial Unicode M"/>
          <w:i/>
          <w:color w:val="000000" w:themeColor="text1"/>
        </w:rPr>
        <w:t>usable</w:t>
      </w:r>
      <w:r w:rsidRPr="008E445B">
        <w:rPr>
          <w:rFonts w:eastAsia="Times New Roman,Arial Unicode M" w:cs="Times New Roman,Arial Unicode M"/>
          <w:color w:val="000000" w:themeColor="text1"/>
        </w:rPr>
        <w:t xml:space="preserve">, rather than out-of-reach. Feedback needs to be directed toward behaviour which the receiver can do something about. Frustration is only increased when a person is reminded of some short-coming over which they have no control. </w:t>
      </w:r>
    </w:p>
    <w:p w14:paraId="55E795ED" w14:textId="77777777" w:rsidR="004D193D" w:rsidRPr="00DE61B2" w:rsidRDefault="004D193D" w:rsidP="004D193D">
      <w:pPr>
        <w:pStyle w:val="ListParagraph"/>
        <w:numPr>
          <w:ilvl w:val="0"/>
          <w:numId w:val="42"/>
        </w:numPr>
        <w:pBdr>
          <w:top w:val="nil"/>
          <w:left w:val="nil"/>
          <w:bottom w:val="nil"/>
          <w:right w:val="nil"/>
          <w:between w:val="nil"/>
          <w:bar w:val="nil"/>
        </w:pBdr>
        <w:spacing w:after="60"/>
        <w:ind w:right="713"/>
        <w:contextualSpacing w:val="0"/>
        <w:rPr>
          <w:rFonts w:eastAsia="Times New Roman,Arial Unicode M" w:cs="Times New Roman,Arial Unicode M"/>
          <w:color w:val="000000" w:themeColor="text1"/>
        </w:rPr>
      </w:pPr>
      <w:r w:rsidRPr="00DE61B2">
        <w:rPr>
          <w:rFonts w:eastAsia="Times New Roman,Arial Unicode M" w:cs="Times New Roman,Arial Unicode M"/>
          <w:color w:val="000000" w:themeColor="text1"/>
        </w:rPr>
        <w:t xml:space="preserve">it is </w:t>
      </w:r>
      <w:r w:rsidRPr="00DE61B2">
        <w:rPr>
          <w:rFonts w:eastAsia="Times New Roman,Arial Unicode M" w:cs="Times New Roman,Arial Unicode M"/>
          <w:i/>
          <w:color w:val="000000" w:themeColor="text1"/>
        </w:rPr>
        <w:t>well-timed</w:t>
      </w:r>
      <w:r w:rsidRPr="00DE61B2">
        <w:rPr>
          <w:rFonts w:eastAsia="Times New Roman,Arial Unicode M" w:cs="Times New Roman,Arial Unicode M"/>
          <w:color w:val="000000" w:themeColor="text1"/>
        </w:rPr>
        <w:t xml:space="preserve">. In general, feedback is most effective when it is given at the earliest, appropriate opportunity after the action or behaviour has been observed. Timing also includes a sensitivity to the person’s readiness to hear it and to surrounding circumstances. For difficult feedback, ensuring that there is support available may be important. </w:t>
      </w:r>
    </w:p>
    <w:p w14:paraId="306F8515" w14:textId="77777777" w:rsidR="004D193D" w:rsidRPr="008E445B" w:rsidRDefault="004D193D" w:rsidP="004D193D">
      <w:pPr>
        <w:pStyle w:val="ListParagraph"/>
        <w:numPr>
          <w:ilvl w:val="0"/>
          <w:numId w:val="42"/>
        </w:numPr>
        <w:pBdr>
          <w:top w:val="nil"/>
          <w:left w:val="nil"/>
          <w:bottom w:val="nil"/>
          <w:right w:val="nil"/>
          <w:between w:val="nil"/>
          <w:bar w:val="nil"/>
        </w:pBdr>
        <w:spacing w:after="60"/>
        <w:ind w:right="713"/>
        <w:contextualSpacing w:val="0"/>
        <w:rPr>
          <w:rFonts w:eastAsia="Times New Roman,Arial Unicode M" w:cs="Times New Roman,Arial Unicode M"/>
          <w:color w:val="000000" w:themeColor="text1"/>
        </w:rPr>
      </w:pPr>
      <w:r w:rsidRPr="008E445B">
        <w:rPr>
          <w:rFonts w:eastAsia="Times New Roman,Arial Unicode M" w:cs="Times New Roman,Arial Unicode M"/>
          <w:color w:val="000000" w:themeColor="text1"/>
        </w:rPr>
        <w:t xml:space="preserve">it is </w:t>
      </w:r>
      <w:r w:rsidRPr="00111C29">
        <w:rPr>
          <w:rFonts w:eastAsia="Times New Roman,Arial Unicode M" w:cs="Times New Roman,Arial Unicode M"/>
          <w:i/>
          <w:color w:val="000000" w:themeColor="text1"/>
        </w:rPr>
        <w:t>clear and honest</w:t>
      </w:r>
      <w:r w:rsidRPr="008E445B">
        <w:rPr>
          <w:rFonts w:eastAsia="Times New Roman,Arial Unicode M" w:cs="Times New Roman,Arial Unicode M"/>
          <w:color w:val="000000" w:themeColor="text1"/>
        </w:rPr>
        <w:t xml:space="preserve">. Feedback is not helpful when it is given so carefully and cautiously that the point is lost. Giving it straight out is the best policy. That way, the receiver does not need to second-guess what is being said and why it is being said. One way of checking to ensure that the communication has been clear is to ask the receiver to rephrase it to see if the feedback received corresponds to what the sender had in mind. </w:t>
      </w:r>
    </w:p>
    <w:p w14:paraId="41514441" w14:textId="77777777" w:rsidR="004D193D" w:rsidRPr="008E445B" w:rsidRDefault="004D193D" w:rsidP="004D193D">
      <w:pPr>
        <w:pStyle w:val="ListParagraph"/>
        <w:numPr>
          <w:ilvl w:val="0"/>
          <w:numId w:val="42"/>
        </w:numPr>
        <w:pBdr>
          <w:top w:val="nil"/>
          <w:left w:val="nil"/>
          <w:bottom w:val="nil"/>
          <w:right w:val="nil"/>
          <w:between w:val="nil"/>
          <w:bar w:val="nil"/>
        </w:pBdr>
        <w:spacing w:after="60"/>
        <w:ind w:right="713"/>
        <w:contextualSpacing w:val="0"/>
        <w:rPr>
          <w:rFonts w:eastAsia="Times New Roman,Arial Unicode M" w:cs="Times New Roman,Arial Unicode M"/>
          <w:color w:val="000000" w:themeColor="text1"/>
        </w:rPr>
      </w:pPr>
      <w:r w:rsidRPr="008E445B">
        <w:rPr>
          <w:rFonts w:eastAsia="Times New Roman,Arial Unicode M" w:cs="Times New Roman,Arial Unicode M"/>
          <w:color w:val="000000" w:themeColor="text1"/>
        </w:rPr>
        <w:t xml:space="preserve">it is </w:t>
      </w:r>
      <w:r w:rsidRPr="00111C29">
        <w:rPr>
          <w:rFonts w:eastAsia="Times New Roman,Arial Unicode M" w:cs="Times New Roman,Arial Unicode M"/>
          <w:i/>
          <w:color w:val="000000" w:themeColor="text1"/>
        </w:rPr>
        <w:t>requested</w:t>
      </w:r>
      <w:r w:rsidRPr="008E445B">
        <w:rPr>
          <w:rFonts w:eastAsia="Times New Roman,Arial Unicode M" w:cs="Times New Roman,Arial Unicode M"/>
          <w:color w:val="000000" w:themeColor="text1"/>
        </w:rPr>
        <w:t xml:space="preserve">, rather than imposed. Feedback is most useful when the receiver formulates a specific question or solicits a response. Of course, through the very act of placing oneself in a learning situation the receiver indicates that feedback is both essential and welcome. </w:t>
      </w:r>
    </w:p>
    <w:p w14:paraId="65B45258" w14:textId="77777777" w:rsidR="004D193D" w:rsidRPr="008E445B" w:rsidRDefault="004D193D" w:rsidP="004D193D">
      <w:pPr>
        <w:pStyle w:val="ListParagraph"/>
        <w:numPr>
          <w:ilvl w:val="0"/>
          <w:numId w:val="42"/>
        </w:numPr>
        <w:pBdr>
          <w:top w:val="nil"/>
          <w:left w:val="nil"/>
          <w:bottom w:val="nil"/>
          <w:right w:val="nil"/>
          <w:between w:val="nil"/>
          <w:bar w:val="nil"/>
        </w:pBdr>
        <w:ind w:right="713"/>
        <w:contextualSpacing w:val="0"/>
        <w:rPr>
          <w:rFonts w:eastAsia="Times New Roman,Arial Unicode M" w:cs="Times New Roman,Arial Unicode M"/>
          <w:color w:val="000000" w:themeColor="text1"/>
        </w:rPr>
      </w:pPr>
      <w:r w:rsidRPr="008E445B">
        <w:rPr>
          <w:rFonts w:eastAsia="Times New Roman,Arial Unicode M" w:cs="Times New Roman,Arial Unicode M"/>
          <w:color w:val="000000" w:themeColor="text1"/>
        </w:rPr>
        <w:t xml:space="preserve">it </w:t>
      </w:r>
      <w:r w:rsidRPr="001960F7">
        <w:rPr>
          <w:rFonts w:eastAsia="Times New Roman,Arial Unicode M" w:cs="Times New Roman,Arial Unicode M"/>
          <w:i/>
          <w:color w:val="000000" w:themeColor="text1"/>
        </w:rPr>
        <w:t>represents a commitment to growth</w:t>
      </w:r>
      <w:r w:rsidRPr="008E445B">
        <w:rPr>
          <w:rFonts w:eastAsia="Times New Roman,Arial Unicode M" w:cs="Times New Roman,Arial Unicode M"/>
          <w:color w:val="000000" w:themeColor="text1"/>
        </w:rPr>
        <w:t xml:space="preserve">. Feedback is best when it is offered out of a commitment to the person. The intention of feedback is to help the other learn and grow. This means that the giver of feedback needs to be prepared to relate on an ongoing basis and offer further comments to indicate improvement over time. </w:t>
      </w:r>
    </w:p>
    <w:p w14:paraId="51C7E6EA" w14:textId="77777777" w:rsidR="004D193D" w:rsidRPr="00526986" w:rsidRDefault="004D193D" w:rsidP="004D193D">
      <w:pPr>
        <w:pStyle w:val="Heading3"/>
      </w:pPr>
      <w:bookmarkStart w:id="13" w:name="_Toc184636071"/>
      <w:r w:rsidRPr="00526986">
        <w:t>How to Give Feedback</w:t>
      </w:r>
      <w:bookmarkEnd w:id="13"/>
      <w:r w:rsidRPr="00526986">
        <w:t xml:space="preserve"> </w:t>
      </w:r>
    </w:p>
    <w:p w14:paraId="7CF27CE4" w14:textId="77777777" w:rsidR="004D193D" w:rsidRPr="00526986" w:rsidRDefault="004D193D" w:rsidP="004D193D">
      <w:pPr>
        <w:pStyle w:val="Body"/>
        <w:spacing w:after="60"/>
        <w:rPr>
          <w:rFonts w:eastAsia="Times New Roman" w:cs="Times New Roman"/>
          <w:color w:val="000000" w:themeColor="text1"/>
          <w:sz w:val="24"/>
          <w:szCs w:val="24"/>
        </w:rPr>
      </w:pPr>
      <w:r w:rsidRPr="00526986">
        <w:rPr>
          <w:rFonts w:eastAsia="Times New Roman,Calibri" w:cs="Times New Roman,Calibri"/>
          <w:color w:val="000000" w:themeColor="text1"/>
          <w:sz w:val="24"/>
          <w:szCs w:val="24"/>
        </w:rPr>
        <w:t>A frequent error in giving feedback is to be too general. Helpful positive feedback needs to be clear and concise. The following example could be shared in an M&amp;P Committee meeting.</w:t>
      </w:r>
    </w:p>
    <w:p w14:paraId="7DAE2784" w14:textId="77777777" w:rsidR="004D193D" w:rsidRPr="001960F7" w:rsidRDefault="004D193D" w:rsidP="004D193D">
      <w:pPr>
        <w:pStyle w:val="ListParagraph"/>
        <w:numPr>
          <w:ilvl w:val="0"/>
          <w:numId w:val="43"/>
        </w:numPr>
        <w:pBdr>
          <w:top w:val="nil"/>
          <w:left w:val="nil"/>
          <w:bottom w:val="nil"/>
          <w:right w:val="nil"/>
          <w:between w:val="nil"/>
          <w:bar w:val="nil"/>
        </w:pBdr>
        <w:spacing w:after="60"/>
        <w:ind w:right="713"/>
        <w:contextualSpacing w:val="0"/>
        <w:rPr>
          <w:rFonts w:eastAsia="Times New Roman,Arial Unicode M" w:cs="Times New Roman,Arial Unicode M"/>
          <w:color w:val="000000" w:themeColor="text1"/>
        </w:rPr>
      </w:pPr>
      <w:r w:rsidRPr="00622F03">
        <w:rPr>
          <w:rFonts w:eastAsia="Times New Roman,Arial Unicode M" w:cs="Times New Roman,Arial Unicode M"/>
          <w:i/>
          <w:color w:val="000000" w:themeColor="text1"/>
        </w:rPr>
        <w:t>Introduce the conversation:</w:t>
      </w:r>
      <w:r w:rsidRPr="001960F7">
        <w:rPr>
          <w:rFonts w:eastAsia="Times New Roman,Arial Unicode M" w:cs="Times New Roman,Arial Unicode M"/>
          <w:color w:val="000000" w:themeColor="text1"/>
        </w:rPr>
        <w:t xml:space="preserve"> For example, “I would like to give you some positive feedback about the children’s time you led in last week’s service.” </w:t>
      </w:r>
    </w:p>
    <w:p w14:paraId="1D2EFA5A" w14:textId="77777777" w:rsidR="004D193D" w:rsidRPr="001960F7" w:rsidRDefault="004D193D" w:rsidP="004D193D">
      <w:pPr>
        <w:pStyle w:val="ListParagraph"/>
        <w:numPr>
          <w:ilvl w:val="0"/>
          <w:numId w:val="43"/>
        </w:numPr>
        <w:pBdr>
          <w:top w:val="nil"/>
          <w:left w:val="nil"/>
          <w:bottom w:val="nil"/>
          <w:right w:val="nil"/>
          <w:between w:val="nil"/>
          <w:bar w:val="nil"/>
        </w:pBdr>
        <w:spacing w:after="60"/>
        <w:ind w:right="713"/>
        <w:contextualSpacing w:val="0"/>
        <w:rPr>
          <w:rFonts w:eastAsia="Times New Roman,Arial Unicode M" w:cs="Times New Roman,Arial Unicode M"/>
          <w:color w:val="000000" w:themeColor="text1"/>
        </w:rPr>
      </w:pPr>
      <w:r w:rsidRPr="00622F03">
        <w:rPr>
          <w:rFonts w:eastAsia="Times New Roman,Arial Unicode M" w:cs="Times New Roman,Arial Unicode M"/>
          <w:i/>
          <w:color w:val="000000" w:themeColor="text1"/>
        </w:rPr>
        <w:t>Describe the behaviour and context</w:t>
      </w:r>
      <w:r w:rsidRPr="001960F7">
        <w:rPr>
          <w:rFonts w:eastAsia="Times New Roman,Arial Unicode M" w:cs="Times New Roman,Arial Unicode M"/>
          <w:color w:val="000000" w:themeColor="text1"/>
        </w:rPr>
        <w:t xml:space="preserve">: For example, “I noticed that you had the children’s attention throughout. Your voice was inviting and animated without being patronizing or overly dramatic. Your sincerity and affection for the children were evident in the way you offered them eye contact and took their questions </w:t>
      </w:r>
      <w:r w:rsidRPr="001960F7">
        <w:rPr>
          <w:rFonts w:eastAsia="Times New Roman,Arial Unicode M" w:cs="Times New Roman,Arial Unicode M"/>
          <w:color w:val="000000" w:themeColor="text1"/>
        </w:rPr>
        <w:lastRenderedPageBreak/>
        <w:t xml:space="preserve">seriously. And you were able to be firm, but kind when you asked the young boy not to bang his feet because it made it hard to hear and it was distracting.” </w:t>
      </w:r>
    </w:p>
    <w:p w14:paraId="2E470ADD" w14:textId="77777777" w:rsidR="004D193D" w:rsidRPr="009165EE" w:rsidRDefault="004D193D" w:rsidP="004D193D">
      <w:pPr>
        <w:pStyle w:val="ListParagraph"/>
        <w:numPr>
          <w:ilvl w:val="0"/>
          <w:numId w:val="43"/>
        </w:numPr>
        <w:pBdr>
          <w:top w:val="nil"/>
          <w:left w:val="nil"/>
          <w:bottom w:val="nil"/>
          <w:right w:val="nil"/>
          <w:between w:val="nil"/>
          <w:bar w:val="nil"/>
        </w:pBdr>
        <w:ind w:right="713"/>
        <w:contextualSpacing w:val="0"/>
      </w:pPr>
      <w:r w:rsidRPr="00DE61B2">
        <w:rPr>
          <w:rFonts w:eastAsia="Times New Roman,Arial Unicode M" w:cs="Times New Roman,Arial Unicode M"/>
          <w:i/>
          <w:color w:val="000000" w:themeColor="text1"/>
        </w:rPr>
        <w:t>Share impact of the behaviour</w:t>
      </w:r>
      <w:r w:rsidRPr="00DE61B2">
        <w:rPr>
          <w:rFonts w:eastAsia="Times New Roman,Arial Unicode M" w:cs="Times New Roman,Arial Unicode M"/>
          <w:color w:val="000000" w:themeColor="text1"/>
        </w:rPr>
        <w:t xml:space="preserve">: For example, “I can relax when you offer leadership for the children’s time. I know that you are confident and can handle the spontaneity of the children without being flustered or overwhelmed. I am deeply grateful that you treat them respectfully and listen to them. I think that is a great model for all of us who take our turn doing the children’s time.” </w:t>
      </w:r>
    </w:p>
    <w:p w14:paraId="767894A7" w14:textId="77777777" w:rsidR="004D193D" w:rsidRPr="00526986" w:rsidRDefault="004D193D" w:rsidP="004D193D">
      <w:pPr>
        <w:pStyle w:val="Heading3"/>
      </w:pPr>
      <w:bookmarkStart w:id="14" w:name="_Toc184636072"/>
      <w:r w:rsidRPr="00526986">
        <w:t>Supportive Climates</w:t>
      </w:r>
      <w:bookmarkEnd w:id="14"/>
      <w:r w:rsidRPr="00526986">
        <w:t xml:space="preserve"> </w:t>
      </w:r>
    </w:p>
    <w:p w14:paraId="0AEBB8BE" w14:textId="77777777" w:rsidR="004D193D" w:rsidRPr="00526986" w:rsidRDefault="004D193D" w:rsidP="004D193D">
      <w:pPr>
        <w:pStyle w:val="Body"/>
        <w:rPr>
          <w:rFonts w:eastAsia="Times New Roman" w:cs="Times New Roman"/>
          <w:color w:val="000000" w:themeColor="text1"/>
          <w:sz w:val="24"/>
          <w:szCs w:val="24"/>
        </w:rPr>
      </w:pPr>
      <w:r w:rsidRPr="00526986">
        <w:rPr>
          <w:rFonts w:eastAsia="Times New Roman,Calibri" w:cs="Times New Roman,Calibri"/>
          <w:color w:val="000000" w:themeColor="text1"/>
          <w:sz w:val="24"/>
          <w:szCs w:val="24"/>
        </w:rPr>
        <w:t xml:space="preserve">All of us need positive feedback. In the best-case scenarios, the </w:t>
      </w:r>
      <w:r w:rsidRPr="009145A7">
        <w:rPr>
          <w:rFonts w:eastAsia="Times New Roman,Calibri" w:cs="Times New Roman,Calibri"/>
          <w:color w:val="000000" w:themeColor="text1"/>
          <w:sz w:val="24"/>
          <w:szCs w:val="24"/>
        </w:rPr>
        <w:t>community of faith</w:t>
      </w:r>
      <w:r w:rsidRPr="00526986">
        <w:rPr>
          <w:rFonts w:eastAsia="Times New Roman,Calibri" w:cs="Times New Roman,Calibri"/>
          <w:color w:val="000000" w:themeColor="text1"/>
          <w:sz w:val="24"/>
          <w:szCs w:val="24"/>
        </w:rPr>
        <w:t xml:space="preserve"> setting will establish supportive climates. A supportive climate is characterized by</w:t>
      </w:r>
      <w:r>
        <w:rPr>
          <w:rFonts w:eastAsia="Times New Roman,Calibri" w:cs="Times New Roman,Calibri"/>
          <w:color w:val="000000" w:themeColor="text1"/>
          <w:sz w:val="24"/>
          <w:szCs w:val="24"/>
        </w:rPr>
        <w:t xml:space="preserve"> the following</w:t>
      </w:r>
      <w:r w:rsidRPr="00526986">
        <w:rPr>
          <w:rFonts w:eastAsia="Times New Roman,Calibri" w:cs="Times New Roman,Calibri"/>
          <w:color w:val="000000" w:themeColor="text1"/>
          <w:sz w:val="24"/>
          <w:szCs w:val="24"/>
        </w:rPr>
        <w:t xml:space="preserve">: </w:t>
      </w:r>
    </w:p>
    <w:p w14:paraId="101AFE0F" w14:textId="77777777" w:rsidR="004D193D" w:rsidRPr="001960F7" w:rsidRDefault="004D193D" w:rsidP="004D193D">
      <w:pPr>
        <w:pStyle w:val="ListParagraph"/>
        <w:numPr>
          <w:ilvl w:val="0"/>
          <w:numId w:val="44"/>
        </w:numPr>
        <w:pBdr>
          <w:top w:val="nil"/>
          <w:left w:val="nil"/>
          <w:bottom w:val="nil"/>
          <w:right w:val="nil"/>
          <w:between w:val="nil"/>
          <w:bar w:val="nil"/>
        </w:pBdr>
        <w:spacing w:after="60"/>
        <w:ind w:right="713"/>
        <w:contextualSpacing w:val="0"/>
        <w:rPr>
          <w:rFonts w:eastAsia="Times New Roman,Arial Unicode M" w:cs="Times New Roman,Arial Unicode M"/>
          <w:color w:val="000000" w:themeColor="text1"/>
        </w:rPr>
      </w:pPr>
      <w:r w:rsidRPr="001960F7">
        <w:rPr>
          <w:rFonts w:eastAsia="Times New Roman,Arial Unicode M" w:cs="Times New Roman,Arial Unicode M"/>
          <w:color w:val="000000" w:themeColor="text1"/>
        </w:rPr>
        <w:t xml:space="preserve">Feedback is descriptive, not evaluative or judgmental. Events are described in objective terms. </w:t>
      </w:r>
    </w:p>
    <w:p w14:paraId="76913F4A" w14:textId="77777777" w:rsidR="004D193D" w:rsidRPr="001960F7" w:rsidRDefault="004D193D" w:rsidP="004D193D">
      <w:pPr>
        <w:pStyle w:val="ListParagraph"/>
        <w:numPr>
          <w:ilvl w:val="0"/>
          <w:numId w:val="44"/>
        </w:numPr>
        <w:pBdr>
          <w:top w:val="nil"/>
          <w:left w:val="nil"/>
          <w:bottom w:val="nil"/>
          <w:right w:val="nil"/>
          <w:between w:val="nil"/>
          <w:bar w:val="nil"/>
        </w:pBdr>
        <w:spacing w:after="60"/>
        <w:ind w:right="713"/>
        <w:contextualSpacing w:val="0"/>
        <w:rPr>
          <w:rFonts w:eastAsia="Times New Roman,Arial Unicode M" w:cs="Times New Roman,Arial Unicode M"/>
          <w:color w:val="000000" w:themeColor="text1"/>
        </w:rPr>
      </w:pPr>
      <w:r w:rsidRPr="001960F7">
        <w:rPr>
          <w:rFonts w:eastAsia="Times New Roman,Arial Unicode M" w:cs="Times New Roman,Arial Unicode M"/>
          <w:color w:val="000000" w:themeColor="text1"/>
        </w:rPr>
        <w:t xml:space="preserve">Feedback is not an issue of control or imposing of one’s own view but focuses on the problematic behaviour not on the person. </w:t>
      </w:r>
    </w:p>
    <w:p w14:paraId="3D3602C7" w14:textId="77777777" w:rsidR="004D193D" w:rsidRPr="001960F7" w:rsidRDefault="004D193D" w:rsidP="004D193D">
      <w:pPr>
        <w:pStyle w:val="ListParagraph"/>
        <w:numPr>
          <w:ilvl w:val="0"/>
          <w:numId w:val="44"/>
        </w:numPr>
        <w:pBdr>
          <w:top w:val="nil"/>
          <w:left w:val="nil"/>
          <w:bottom w:val="nil"/>
          <w:right w:val="nil"/>
          <w:between w:val="nil"/>
          <w:bar w:val="nil"/>
        </w:pBdr>
        <w:spacing w:after="60"/>
        <w:ind w:right="713"/>
        <w:contextualSpacing w:val="0"/>
        <w:rPr>
          <w:rFonts w:eastAsia="Times New Roman,Arial Unicode M" w:cs="Times New Roman,Arial Unicode M"/>
          <w:color w:val="000000" w:themeColor="text1"/>
        </w:rPr>
      </w:pPr>
      <w:r w:rsidRPr="001960F7">
        <w:rPr>
          <w:rFonts w:eastAsia="Times New Roman,Arial Unicode M" w:cs="Times New Roman,Arial Unicode M"/>
          <w:color w:val="000000" w:themeColor="text1"/>
        </w:rPr>
        <w:t xml:space="preserve">Feedback tends to be spontaneously expressed in a straight forward, honest fashion. People are open about their viewpoints and opinions and don’t have hidden agendas or secretive motives. </w:t>
      </w:r>
    </w:p>
    <w:p w14:paraId="5C1560BC" w14:textId="77777777" w:rsidR="004D193D" w:rsidRPr="001960F7" w:rsidRDefault="004D193D" w:rsidP="004D193D">
      <w:pPr>
        <w:pStyle w:val="ListParagraph"/>
        <w:numPr>
          <w:ilvl w:val="0"/>
          <w:numId w:val="44"/>
        </w:numPr>
        <w:pBdr>
          <w:top w:val="nil"/>
          <w:left w:val="nil"/>
          <w:bottom w:val="nil"/>
          <w:right w:val="nil"/>
          <w:between w:val="nil"/>
          <w:bar w:val="nil"/>
        </w:pBdr>
        <w:spacing w:after="60"/>
        <w:ind w:right="713"/>
        <w:contextualSpacing w:val="0"/>
        <w:rPr>
          <w:rFonts w:eastAsia="Times New Roman,Arial Unicode M" w:cs="Times New Roman,Arial Unicode M"/>
          <w:color w:val="000000" w:themeColor="text1"/>
        </w:rPr>
      </w:pPr>
      <w:r w:rsidRPr="001960F7">
        <w:rPr>
          <w:rFonts w:eastAsia="Times New Roman,Arial Unicode M" w:cs="Times New Roman,Arial Unicode M"/>
          <w:color w:val="000000" w:themeColor="text1"/>
        </w:rPr>
        <w:t xml:space="preserve">Feedback is respectfully offered with empathetic attention to the other person’s feelings, problems and value system. The other person’s worth is affirmed. </w:t>
      </w:r>
    </w:p>
    <w:p w14:paraId="3B2D0156" w14:textId="77777777" w:rsidR="004D193D" w:rsidRPr="001960F7" w:rsidRDefault="004D193D" w:rsidP="004D193D">
      <w:pPr>
        <w:pStyle w:val="ListParagraph"/>
        <w:numPr>
          <w:ilvl w:val="0"/>
          <w:numId w:val="44"/>
        </w:numPr>
        <w:pBdr>
          <w:top w:val="nil"/>
          <w:left w:val="nil"/>
          <w:bottom w:val="nil"/>
          <w:right w:val="nil"/>
          <w:between w:val="nil"/>
          <w:bar w:val="nil"/>
        </w:pBdr>
        <w:spacing w:after="60"/>
        <w:ind w:right="713"/>
        <w:contextualSpacing w:val="0"/>
        <w:rPr>
          <w:rFonts w:eastAsia="Times New Roman,Arial Unicode M" w:cs="Times New Roman,Arial Unicode M"/>
          <w:color w:val="000000" w:themeColor="text1"/>
        </w:rPr>
      </w:pPr>
      <w:r w:rsidRPr="001960F7">
        <w:rPr>
          <w:rFonts w:eastAsia="Times New Roman,Arial Unicode M" w:cs="Times New Roman,Arial Unicode M"/>
          <w:color w:val="000000" w:themeColor="text1"/>
        </w:rPr>
        <w:t xml:space="preserve">Feedback is not a matter of “pulling rank” and is not offered in a competitive atmosphere which sets up comparisons in ability and status. </w:t>
      </w:r>
    </w:p>
    <w:p w14:paraId="48990F71" w14:textId="77777777" w:rsidR="004D193D" w:rsidRPr="001960F7" w:rsidRDefault="004D193D" w:rsidP="004D193D">
      <w:pPr>
        <w:pStyle w:val="ListParagraph"/>
        <w:numPr>
          <w:ilvl w:val="0"/>
          <w:numId w:val="44"/>
        </w:numPr>
        <w:pBdr>
          <w:top w:val="nil"/>
          <w:left w:val="nil"/>
          <w:bottom w:val="nil"/>
          <w:right w:val="nil"/>
          <w:between w:val="nil"/>
          <w:bar w:val="nil"/>
        </w:pBdr>
        <w:ind w:right="713"/>
        <w:contextualSpacing w:val="0"/>
        <w:rPr>
          <w:rFonts w:eastAsia="Times New Roman,Arial Unicode M" w:cs="Times New Roman,Arial Unicode M"/>
          <w:color w:val="000000" w:themeColor="text1"/>
        </w:rPr>
      </w:pPr>
      <w:r w:rsidRPr="001960F7">
        <w:rPr>
          <w:rFonts w:eastAsia="Times New Roman,Arial Unicode M" w:cs="Times New Roman,Arial Unicode M"/>
          <w:color w:val="000000" w:themeColor="text1"/>
        </w:rPr>
        <w:t xml:space="preserve">Feedback is tentative in nature. It is not overly certain of its correctness or its point of view. </w:t>
      </w:r>
    </w:p>
    <w:p w14:paraId="32F23BAB" w14:textId="77777777" w:rsidR="004D193D" w:rsidRPr="00526986" w:rsidRDefault="004D193D" w:rsidP="004D193D">
      <w:pPr>
        <w:pStyle w:val="Heading3"/>
      </w:pPr>
      <w:bookmarkStart w:id="15" w:name="_Toc184636073"/>
      <w:r w:rsidRPr="00526986">
        <w:t>Preparation for Giving Feedback</w:t>
      </w:r>
      <w:bookmarkEnd w:id="15"/>
      <w:r w:rsidRPr="00526986">
        <w:t xml:space="preserve"> </w:t>
      </w:r>
    </w:p>
    <w:p w14:paraId="11E7CBE4" w14:textId="77777777" w:rsidR="004D193D" w:rsidRPr="00526986" w:rsidRDefault="004D193D" w:rsidP="004D193D">
      <w:pPr>
        <w:pStyle w:val="Body"/>
        <w:rPr>
          <w:rFonts w:eastAsia="Times New Roman" w:cs="Times New Roman"/>
          <w:color w:val="000000" w:themeColor="text1"/>
          <w:sz w:val="24"/>
          <w:szCs w:val="24"/>
        </w:rPr>
      </w:pPr>
      <w:r w:rsidRPr="00526986">
        <w:rPr>
          <w:rFonts w:eastAsia="Times New Roman,Calibri" w:cs="Times New Roman,Calibri"/>
          <w:color w:val="000000" w:themeColor="text1"/>
          <w:sz w:val="24"/>
          <w:szCs w:val="24"/>
        </w:rPr>
        <w:t xml:space="preserve">Before giving feedback, especially when it is critical or difficult, it is crucial to do some reflection in preparation. </w:t>
      </w:r>
    </w:p>
    <w:p w14:paraId="0485A939" w14:textId="77777777" w:rsidR="004D193D" w:rsidRPr="00526986" w:rsidRDefault="004D193D" w:rsidP="004D193D">
      <w:pPr>
        <w:numPr>
          <w:ilvl w:val="0"/>
          <w:numId w:val="11"/>
        </w:numPr>
        <w:pBdr>
          <w:top w:val="nil"/>
          <w:left w:val="nil"/>
          <w:bottom w:val="nil"/>
          <w:right w:val="nil"/>
          <w:between w:val="nil"/>
          <w:bar w:val="nil"/>
        </w:pBdr>
        <w:spacing w:after="120"/>
        <w:ind w:left="714" w:hanging="357"/>
        <w:rPr>
          <w:rFonts w:eastAsia="Times New Roman"/>
          <w:color w:val="000000" w:themeColor="text1"/>
        </w:rPr>
      </w:pPr>
      <w:r w:rsidRPr="00526986">
        <w:rPr>
          <w:rFonts w:eastAsia="Times New Roman,Arial Unicode M" w:cs="Times New Roman,Arial Unicode M"/>
          <w:color w:val="000000"/>
        </w:rPr>
        <w:t xml:space="preserve">Determine the best time and place, such as an M&amp;P Committee meeting </w:t>
      </w:r>
    </w:p>
    <w:p w14:paraId="16B99673" w14:textId="77777777" w:rsidR="004D193D" w:rsidRPr="00526986" w:rsidRDefault="004D193D" w:rsidP="004D193D">
      <w:pPr>
        <w:numPr>
          <w:ilvl w:val="0"/>
          <w:numId w:val="11"/>
        </w:numPr>
        <w:pBdr>
          <w:top w:val="nil"/>
          <w:left w:val="nil"/>
          <w:bottom w:val="nil"/>
          <w:right w:val="nil"/>
          <w:between w:val="nil"/>
          <w:bar w:val="nil"/>
        </w:pBdr>
        <w:spacing w:after="120"/>
        <w:ind w:left="714" w:hanging="357"/>
        <w:rPr>
          <w:rFonts w:eastAsia="Times New Roman"/>
          <w:color w:val="000000" w:themeColor="text1"/>
        </w:rPr>
      </w:pPr>
      <w:r w:rsidRPr="00526986">
        <w:rPr>
          <w:rFonts w:eastAsia="Times New Roman,Arial Unicode M" w:cs="Times New Roman,Arial Unicode M"/>
          <w:color w:val="000000"/>
        </w:rPr>
        <w:t xml:space="preserve">Identify the readiness of the person to receive feedback </w:t>
      </w:r>
    </w:p>
    <w:p w14:paraId="68CD69BB" w14:textId="77777777" w:rsidR="004D193D" w:rsidRPr="00526986" w:rsidRDefault="004D193D" w:rsidP="004D193D">
      <w:pPr>
        <w:numPr>
          <w:ilvl w:val="0"/>
          <w:numId w:val="45"/>
        </w:numPr>
        <w:pBdr>
          <w:top w:val="nil"/>
          <w:left w:val="nil"/>
          <w:bottom w:val="nil"/>
          <w:right w:val="nil"/>
          <w:between w:val="nil"/>
          <w:bar w:val="nil"/>
        </w:pBdr>
        <w:spacing w:after="120"/>
        <w:rPr>
          <w:rFonts w:eastAsia="Times New Roman"/>
          <w:color w:val="000000" w:themeColor="text1"/>
        </w:rPr>
      </w:pPr>
      <w:r w:rsidRPr="00526986">
        <w:rPr>
          <w:rFonts w:eastAsia="Times New Roman,Arial Unicode M" w:cs="Times New Roman,Arial Unicode M"/>
          <w:color w:val="000000"/>
        </w:rPr>
        <w:t xml:space="preserve">Was the feedback requested explicitly or implicitly? </w:t>
      </w:r>
    </w:p>
    <w:p w14:paraId="2B5E0E5D" w14:textId="77777777" w:rsidR="004D193D" w:rsidRPr="00526986" w:rsidRDefault="004D193D" w:rsidP="004D193D">
      <w:pPr>
        <w:numPr>
          <w:ilvl w:val="0"/>
          <w:numId w:val="45"/>
        </w:numPr>
        <w:pBdr>
          <w:top w:val="nil"/>
          <w:left w:val="nil"/>
          <w:bottom w:val="nil"/>
          <w:right w:val="nil"/>
          <w:between w:val="nil"/>
          <w:bar w:val="nil"/>
        </w:pBdr>
        <w:spacing w:after="120"/>
        <w:rPr>
          <w:rFonts w:eastAsia="Times New Roman"/>
          <w:color w:val="000000" w:themeColor="text1"/>
        </w:rPr>
      </w:pPr>
      <w:r w:rsidRPr="00526986">
        <w:rPr>
          <w:rFonts w:eastAsia="Times New Roman,Arial Unicode M" w:cs="Times New Roman,Arial Unicode M"/>
          <w:color w:val="000000"/>
        </w:rPr>
        <w:t xml:space="preserve">Was the feedback not requested? </w:t>
      </w:r>
    </w:p>
    <w:p w14:paraId="5259E10C" w14:textId="77777777" w:rsidR="004D193D" w:rsidRPr="00526986" w:rsidRDefault="004D193D" w:rsidP="004D193D">
      <w:pPr>
        <w:numPr>
          <w:ilvl w:val="0"/>
          <w:numId w:val="14"/>
        </w:numPr>
        <w:pBdr>
          <w:top w:val="nil"/>
          <w:left w:val="nil"/>
          <w:bottom w:val="nil"/>
          <w:right w:val="nil"/>
          <w:between w:val="nil"/>
          <w:bar w:val="nil"/>
        </w:pBdr>
        <w:spacing w:after="120"/>
        <w:rPr>
          <w:rFonts w:eastAsia="Times New Roman"/>
          <w:color w:val="000000" w:themeColor="text1"/>
        </w:rPr>
      </w:pPr>
      <w:r w:rsidRPr="00526986">
        <w:rPr>
          <w:rFonts w:eastAsia="Times New Roman,Arial Unicode M" w:cs="Times New Roman,Arial Unicode M"/>
          <w:color w:val="000000"/>
        </w:rPr>
        <w:t xml:space="preserve">Reflect on your motivation </w:t>
      </w:r>
    </w:p>
    <w:p w14:paraId="5D1B6C57" w14:textId="77777777" w:rsidR="004D193D" w:rsidRPr="00526986" w:rsidRDefault="004D193D" w:rsidP="004D193D">
      <w:pPr>
        <w:numPr>
          <w:ilvl w:val="0"/>
          <w:numId w:val="16"/>
        </w:numPr>
        <w:pBdr>
          <w:top w:val="nil"/>
          <w:left w:val="nil"/>
          <w:bottom w:val="nil"/>
          <w:right w:val="nil"/>
          <w:between w:val="nil"/>
          <w:bar w:val="nil"/>
        </w:pBdr>
        <w:spacing w:after="120"/>
        <w:rPr>
          <w:rFonts w:eastAsia="Times New Roman"/>
          <w:color w:val="000000" w:themeColor="text1"/>
        </w:rPr>
      </w:pPr>
      <w:r w:rsidRPr="00526986">
        <w:rPr>
          <w:rFonts w:eastAsia="Times New Roman,Arial Unicode M" w:cs="Times New Roman,Arial Unicode M"/>
          <w:color w:val="000000"/>
        </w:rPr>
        <w:t>Am I interested in the other person’s well-bring? Growth? Future?</w:t>
      </w:r>
    </w:p>
    <w:p w14:paraId="00181D6D" w14:textId="77777777" w:rsidR="004D193D" w:rsidRDefault="004D193D" w:rsidP="004D193D">
      <w:pPr>
        <w:numPr>
          <w:ilvl w:val="0"/>
          <w:numId w:val="16"/>
        </w:numPr>
        <w:pBdr>
          <w:top w:val="nil"/>
          <w:left w:val="nil"/>
          <w:bottom w:val="nil"/>
          <w:right w:val="nil"/>
          <w:between w:val="nil"/>
          <w:bar w:val="nil"/>
        </w:pBdr>
        <w:spacing w:after="120"/>
        <w:rPr>
          <w:rFonts w:eastAsia="Times New Roman,Arial Unicode M" w:cs="Times New Roman,Arial Unicode M"/>
          <w:color w:val="000000"/>
        </w:rPr>
      </w:pPr>
      <w:r w:rsidRPr="00526986">
        <w:rPr>
          <w:rFonts w:eastAsia="Times New Roman,Arial Unicode M" w:cs="Times New Roman,Arial Unicode M"/>
          <w:color w:val="000000"/>
        </w:rPr>
        <w:t>Am I angry? Seeking revenge? Wanting my own way?</w:t>
      </w:r>
    </w:p>
    <w:p w14:paraId="382D8D94" w14:textId="77777777" w:rsidR="004D193D" w:rsidRDefault="004D193D" w:rsidP="004D193D">
      <w:pPr>
        <w:spacing w:after="160" w:line="259" w:lineRule="auto"/>
        <w:rPr>
          <w:rFonts w:eastAsia="Times New Roman,Arial Unicode M" w:cs="Times New Roman,Arial Unicode M"/>
          <w:color w:val="000000"/>
        </w:rPr>
      </w:pPr>
      <w:r>
        <w:rPr>
          <w:rFonts w:eastAsia="Times New Roman,Arial Unicode M" w:cs="Times New Roman,Arial Unicode M"/>
          <w:color w:val="000000"/>
        </w:rPr>
        <w:br w:type="page"/>
      </w:r>
    </w:p>
    <w:p w14:paraId="469D3C56" w14:textId="77777777" w:rsidR="004D193D" w:rsidRPr="00526986" w:rsidRDefault="004D193D" w:rsidP="004D193D">
      <w:pPr>
        <w:pBdr>
          <w:top w:val="nil"/>
          <w:left w:val="nil"/>
          <w:bottom w:val="nil"/>
          <w:right w:val="nil"/>
          <w:between w:val="nil"/>
          <w:bar w:val="nil"/>
        </w:pBdr>
        <w:spacing w:after="60"/>
        <w:rPr>
          <w:rFonts w:eastAsia="Times New Roman"/>
          <w:color w:val="000000" w:themeColor="text1"/>
        </w:rPr>
      </w:pPr>
    </w:p>
    <w:p w14:paraId="192080FE" w14:textId="77777777" w:rsidR="004D193D" w:rsidRPr="00526986" w:rsidRDefault="004D193D" w:rsidP="004D193D">
      <w:pPr>
        <w:numPr>
          <w:ilvl w:val="0"/>
          <w:numId w:val="17"/>
        </w:numPr>
        <w:pBdr>
          <w:top w:val="nil"/>
          <w:left w:val="nil"/>
          <w:bottom w:val="nil"/>
          <w:right w:val="nil"/>
          <w:between w:val="nil"/>
          <w:bar w:val="nil"/>
        </w:pBdr>
        <w:spacing w:after="120"/>
        <w:ind w:hanging="357"/>
        <w:rPr>
          <w:rFonts w:eastAsia="Times New Roman"/>
          <w:color w:val="000000" w:themeColor="text1"/>
        </w:rPr>
      </w:pPr>
      <w:r w:rsidRPr="00526986">
        <w:rPr>
          <w:rFonts w:eastAsia="Times New Roman,Arial Unicode M" w:cs="Times New Roman,Arial Unicode M"/>
          <w:color w:val="000000"/>
        </w:rPr>
        <w:t xml:space="preserve">Reflect on the power dynamic of the situation </w:t>
      </w:r>
    </w:p>
    <w:p w14:paraId="0F014A45" w14:textId="77777777" w:rsidR="004D193D" w:rsidRPr="00526986" w:rsidRDefault="004D193D" w:rsidP="004D193D">
      <w:pPr>
        <w:numPr>
          <w:ilvl w:val="0"/>
          <w:numId w:val="19"/>
        </w:numPr>
        <w:pBdr>
          <w:top w:val="nil"/>
          <w:left w:val="nil"/>
          <w:bottom w:val="nil"/>
          <w:right w:val="nil"/>
          <w:between w:val="nil"/>
          <w:bar w:val="nil"/>
        </w:pBdr>
        <w:spacing w:after="120"/>
        <w:ind w:hanging="357"/>
        <w:rPr>
          <w:rFonts w:eastAsia="Times New Roman"/>
          <w:color w:val="000000" w:themeColor="text1"/>
        </w:rPr>
      </w:pPr>
      <w:r w:rsidRPr="00526986">
        <w:rPr>
          <w:rFonts w:eastAsia="Times New Roman,Arial Unicode M" w:cs="Times New Roman,Arial Unicode M"/>
          <w:color w:val="000000"/>
        </w:rPr>
        <w:t>In what ways is the other person vulnerable?</w:t>
      </w:r>
    </w:p>
    <w:p w14:paraId="3F8B032C" w14:textId="77777777" w:rsidR="004D193D" w:rsidRPr="00526986" w:rsidRDefault="004D193D" w:rsidP="004D193D">
      <w:pPr>
        <w:numPr>
          <w:ilvl w:val="0"/>
          <w:numId w:val="19"/>
        </w:numPr>
        <w:pBdr>
          <w:top w:val="nil"/>
          <w:left w:val="nil"/>
          <w:bottom w:val="nil"/>
          <w:right w:val="nil"/>
          <w:between w:val="nil"/>
          <w:bar w:val="nil"/>
        </w:pBdr>
        <w:spacing w:after="120"/>
        <w:ind w:hanging="357"/>
        <w:rPr>
          <w:rFonts w:eastAsia="Times New Roman"/>
          <w:color w:val="000000" w:themeColor="text1"/>
        </w:rPr>
      </w:pPr>
      <w:r w:rsidRPr="00526986">
        <w:rPr>
          <w:rFonts w:eastAsia="Times New Roman,Arial Unicode M" w:cs="Times New Roman,Arial Unicode M"/>
          <w:color w:val="000000"/>
        </w:rPr>
        <w:t>In what ways do they have power over me?</w:t>
      </w:r>
    </w:p>
    <w:p w14:paraId="53057B1C" w14:textId="77777777" w:rsidR="004D193D" w:rsidRPr="00526986" w:rsidRDefault="004D193D" w:rsidP="004D193D">
      <w:pPr>
        <w:numPr>
          <w:ilvl w:val="0"/>
          <w:numId w:val="20"/>
        </w:numPr>
        <w:pBdr>
          <w:top w:val="nil"/>
          <w:left w:val="nil"/>
          <w:bottom w:val="nil"/>
          <w:right w:val="nil"/>
          <w:between w:val="nil"/>
          <w:bar w:val="nil"/>
        </w:pBdr>
        <w:spacing w:after="120"/>
        <w:ind w:hanging="357"/>
        <w:rPr>
          <w:rFonts w:eastAsia="Times New Roman"/>
          <w:color w:val="000000" w:themeColor="text1"/>
        </w:rPr>
      </w:pPr>
      <w:r w:rsidRPr="00526986">
        <w:rPr>
          <w:rFonts w:eastAsia="Times New Roman,Arial Unicode M" w:cs="Times New Roman,Arial Unicode M"/>
          <w:color w:val="000000"/>
        </w:rPr>
        <w:t xml:space="preserve">Prepare yourself to match the tone, style and language of the other person </w:t>
      </w:r>
    </w:p>
    <w:p w14:paraId="1450CFFE" w14:textId="77777777" w:rsidR="004D193D" w:rsidRPr="00526986" w:rsidRDefault="004D193D" w:rsidP="004D193D">
      <w:pPr>
        <w:numPr>
          <w:ilvl w:val="0"/>
          <w:numId w:val="22"/>
        </w:numPr>
        <w:pBdr>
          <w:top w:val="nil"/>
          <w:left w:val="nil"/>
          <w:bottom w:val="nil"/>
          <w:right w:val="nil"/>
          <w:between w:val="nil"/>
          <w:bar w:val="nil"/>
        </w:pBdr>
        <w:spacing w:after="120"/>
        <w:ind w:hanging="357"/>
        <w:rPr>
          <w:rFonts w:eastAsia="Times New Roman"/>
          <w:color w:val="000000" w:themeColor="text1"/>
        </w:rPr>
      </w:pPr>
      <w:r w:rsidRPr="00526986">
        <w:rPr>
          <w:rFonts w:eastAsia="Times New Roman,Arial Unicode M" w:cs="Times New Roman,Arial Unicode M"/>
          <w:color w:val="000000"/>
        </w:rPr>
        <w:t>Develop strategies so that the other person can hear and understand your feedback</w:t>
      </w:r>
    </w:p>
    <w:p w14:paraId="7B480F8C" w14:textId="77777777" w:rsidR="004D193D" w:rsidRPr="00526986" w:rsidRDefault="004D193D" w:rsidP="004D193D">
      <w:pPr>
        <w:numPr>
          <w:ilvl w:val="0"/>
          <w:numId w:val="23"/>
        </w:numPr>
        <w:pBdr>
          <w:top w:val="nil"/>
          <w:left w:val="nil"/>
          <w:bottom w:val="nil"/>
          <w:right w:val="nil"/>
          <w:between w:val="nil"/>
          <w:bar w:val="nil"/>
        </w:pBdr>
        <w:spacing w:after="120"/>
        <w:ind w:hanging="357"/>
        <w:rPr>
          <w:rFonts w:eastAsia="Times New Roman"/>
          <w:color w:val="000000" w:themeColor="text1"/>
        </w:rPr>
      </w:pPr>
      <w:r w:rsidRPr="00526986">
        <w:rPr>
          <w:rFonts w:eastAsia="Times New Roman,Arial Unicode M" w:cs="Times New Roman,Arial Unicode M"/>
          <w:color w:val="000000"/>
        </w:rPr>
        <w:t xml:space="preserve">Identify how you will introduce the conversation </w:t>
      </w:r>
    </w:p>
    <w:p w14:paraId="16896A9E" w14:textId="77777777" w:rsidR="004D193D" w:rsidRPr="00526986" w:rsidRDefault="004D193D" w:rsidP="004D193D">
      <w:pPr>
        <w:numPr>
          <w:ilvl w:val="0"/>
          <w:numId w:val="22"/>
        </w:numPr>
        <w:pBdr>
          <w:top w:val="nil"/>
          <w:left w:val="nil"/>
          <w:bottom w:val="nil"/>
          <w:right w:val="nil"/>
          <w:between w:val="nil"/>
          <w:bar w:val="nil"/>
        </w:pBdr>
        <w:spacing w:after="120"/>
        <w:ind w:hanging="357"/>
        <w:rPr>
          <w:rFonts w:eastAsia="Times New Roman"/>
          <w:color w:val="000000" w:themeColor="text1"/>
        </w:rPr>
      </w:pPr>
      <w:r w:rsidRPr="00526986">
        <w:rPr>
          <w:rFonts w:eastAsia="Times New Roman,Arial Unicode M" w:cs="Times New Roman,Arial Unicode M"/>
          <w:color w:val="000000"/>
        </w:rPr>
        <w:t>“We want to give you feedback about…”</w:t>
      </w:r>
    </w:p>
    <w:p w14:paraId="30CBF382" w14:textId="77777777" w:rsidR="004D193D" w:rsidRPr="00526986" w:rsidRDefault="004D193D" w:rsidP="004D193D">
      <w:pPr>
        <w:numPr>
          <w:ilvl w:val="0"/>
          <w:numId w:val="22"/>
        </w:numPr>
        <w:pBdr>
          <w:top w:val="nil"/>
          <w:left w:val="nil"/>
          <w:bottom w:val="nil"/>
          <w:right w:val="nil"/>
          <w:between w:val="nil"/>
          <w:bar w:val="nil"/>
        </w:pBdr>
        <w:spacing w:after="120"/>
        <w:ind w:hanging="357"/>
        <w:rPr>
          <w:rFonts w:eastAsia="Times New Roman"/>
          <w:color w:val="000000" w:themeColor="text1"/>
        </w:rPr>
      </w:pPr>
      <w:r w:rsidRPr="00526986">
        <w:rPr>
          <w:rFonts w:eastAsia="Times New Roman,Arial Unicode M" w:cs="Times New Roman,Arial Unicode M"/>
          <w:color w:val="000000"/>
        </w:rPr>
        <w:t>“What we have noticed is…”</w:t>
      </w:r>
    </w:p>
    <w:p w14:paraId="1B49A057" w14:textId="77777777" w:rsidR="004D193D" w:rsidRPr="00526986" w:rsidRDefault="004D193D" w:rsidP="004D193D">
      <w:pPr>
        <w:numPr>
          <w:ilvl w:val="0"/>
          <w:numId w:val="22"/>
        </w:numPr>
        <w:pBdr>
          <w:top w:val="nil"/>
          <w:left w:val="nil"/>
          <w:bottom w:val="nil"/>
          <w:right w:val="nil"/>
          <w:between w:val="nil"/>
          <w:bar w:val="nil"/>
        </w:pBdr>
        <w:spacing w:after="120"/>
        <w:ind w:hanging="357"/>
        <w:rPr>
          <w:rFonts w:eastAsia="Times New Roman"/>
          <w:color w:val="000000" w:themeColor="text1"/>
        </w:rPr>
      </w:pPr>
      <w:r w:rsidRPr="00526986">
        <w:rPr>
          <w:rFonts w:eastAsia="Times New Roman,Arial Unicode M" w:cs="Times New Roman,Arial Unicode M"/>
          <w:color w:val="000000"/>
        </w:rPr>
        <w:t>“We would like to share our observations about last week’s worship…”</w:t>
      </w:r>
    </w:p>
    <w:p w14:paraId="7298E279" w14:textId="77777777" w:rsidR="004D193D" w:rsidRPr="00526986" w:rsidRDefault="004D193D" w:rsidP="004D193D">
      <w:pPr>
        <w:numPr>
          <w:ilvl w:val="0"/>
          <w:numId w:val="24"/>
        </w:numPr>
        <w:pBdr>
          <w:top w:val="nil"/>
          <w:left w:val="nil"/>
          <w:bottom w:val="nil"/>
          <w:right w:val="nil"/>
          <w:between w:val="nil"/>
          <w:bar w:val="nil"/>
        </w:pBdr>
        <w:spacing w:after="120"/>
        <w:ind w:hanging="357"/>
        <w:rPr>
          <w:rFonts w:eastAsia="Times New Roman"/>
          <w:color w:val="000000" w:themeColor="text1"/>
        </w:rPr>
      </w:pPr>
      <w:r w:rsidRPr="00526986">
        <w:rPr>
          <w:rFonts w:eastAsia="Times New Roman,Arial Unicode M" w:cs="Times New Roman,Arial Unicode M"/>
          <w:color w:val="000000"/>
        </w:rPr>
        <w:t>Desc</w:t>
      </w:r>
      <w:r>
        <w:rPr>
          <w:rFonts w:eastAsia="Times New Roman,Arial Unicode M" w:cs="Times New Roman,Arial Unicode M"/>
          <w:color w:val="000000"/>
        </w:rPr>
        <w:t>ribe the behaviour without judg</w:t>
      </w:r>
      <w:r w:rsidRPr="00526986">
        <w:rPr>
          <w:rFonts w:eastAsia="Times New Roman,Arial Unicode M" w:cs="Times New Roman,Arial Unicode M"/>
          <w:color w:val="000000"/>
        </w:rPr>
        <w:t xml:space="preserve">ment </w:t>
      </w:r>
    </w:p>
    <w:p w14:paraId="6E3536FD" w14:textId="77777777" w:rsidR="004D193D" w:rsidRPr="00526986" w:rsidRDefault="004D193D" w:rsidP="004D193D">
      <w:pPr>
        <w:numPr>
          <w:ilvl w:val="0"/>
          <w:numId w:val="11"/>
        </w:numPr>
        <w:pBdr>
          <w:top w:val="nil"/>
          <w:left w:val="nil"/>
          <w:bottom w:val="nil"/>
          <w:right w:val="nil"/>
          <w:between w:val="nil"/>
          <w:bar w:val="nil"/>
        </w:pBdr>
        <w:spacing w:after="120"/>
        <w:ind w:hanging="357"/>
        <w:rPr>
          <w:rFonts w:eastAsia="Times New Roman"/>
          <w:color w:val="000000" w:themeColor="text1"/>
        </w:rPr>
      </w:pPr>
      <w:r w:rsidRPr="00526986">
        <w:rPr>
          <w:rFonts w:eastAsia="Times New Roman,Arial Unicode M" w:cs="Times New Roman,Arial Unicode M"/>
          <w:color w:val="000000"/>
        </w:rPr>
        <w:t xml:space="preserve">Practise </w:t>
      </w:r>
    </w:p>
    <w:p w14:paraId="0A8B6BA5" w14:textId="77777777" w:rsidR="004D193D" w:rsidRPr="00526986" w:rsidRDefault="004D193D" w:rsidP="004D193D">
      <w:pPr>
        <w:numPr>
          <w:ilvl w:val="0"/>
          <w:numId w:val="26"/>
        </w:numPr>
        <w:pBdr>
          <w:top w:val="nil"/>
          <w:left w:val="nil"/>
          <w:bottom w:val="nil"/>
          <w:right w:val="nil"/>
          <w:between w:val="nil"/>
          <w:bar w:val="nil"/>
        </w:pBdr>
        <w:spacing w:after="120"/>
        <w:ind w:hanging="357"/>
        <w:rPr>
          <w:rFonts w:eastAsia="Times New Roman"/>
          <w:color w:val="000000" w:themeColor="text1"/>
        </w:rPr>
      </w:pPr>
      <w:r w:rsidRPr="00526986">
        <w:rPr>
          <w:rFonts w:eastAsia="Times New Roman,Arial Unicode M" w:cs="Times New Roman,Arial Unicode M"/>
          <w:color w:val="000000"/>
        </w:rPr>
        <w:t xml:space="preserve">if necessary, write out what you will say face to face </w:t>
      </w:r>
    </w:p>
    <w:p w14:paraId="21AD436E" w14:textId="77777777" w:rsidR="004D193D" w:rsidRPr="00DE61B2" w:rsidRDefault="004D193D" w:rsidP="004D193D">
      <w:pPr>
        <w:numPr>
          <w:ilvl w:val="0"/>
          <w:numId w:val="26"/>
        </w:numPr>
        <w:pBdr>
          <w:top w:val="nil"/>
          <w:left w:val="nil"/>
          <w:bottom w:val="nil"/>
          <w:right w:val="nil"/>
          <w:between w:val="nil"/>
          <w:bar w:val="nil"/>
        </w:pBdr>
        <w:ind w:left="1083" w:hanging="357"/>
      </w:pPr>
      <w:r w:rsidRPr="008D45A3">
        <w:rPr>
          <w:rFonts w:eastAsia="Times New Roman,Arial Unicode M" w:cs="Times New Roman,Arial Unicode M"/>
          <w:color w:val="000000"/>
        </w:rPr>
        <w:t xml:space="preserve">rehearse by yourself or with a trusted colleague </w:t>
      </w:r>
    </w:p>
    <w:p w14:paraId="0F008611" w14:textId="77777777" w:rsidR="004D193D" w:rsidRPr="00526986" w:rsidRDefault="004D193D" w:rsidP="004D193D">
      <w:pPr>
        <w:pStyle w:val="Heading3"/>
      </w:pPr>
      <w:bookmarkStart w:id="16" w:name="_Toc184636074"/>
      <w:r w:rsidRPr="00526986">
        <w:t>How to Receive Feedback</w:t>
      </w:r>
      <w:bookmarkEnd w:id="16"/>
      <w:r w:rsidRPr="00526986">
        <w:t xml:space="preserve"> </w:t>
      </w:r>
    </w:p>
    <w:p w14:paraId="2223E902" w14:textId="77777777" w:rsidR="004D193D" w:rsidRPr="00526986" w:rsidRDefault="004D193D" w:rsidP="004D193D">
      <w:pPr>
        <w:pStyle w:val="Body"/>
        <w:spacing w:after="120" w:line="257" w:lineRule="auto"/>
        <w:rPr>
          <w:rFonts w:eastAsia="Times New Roman" w:cs="Times New Roman"/>
          <w:color w:val="000000" w:themeColor="text1"/>
          <w:sz w:val="24"/>
          <w:szCs w:val="24"/>
        </w:rPr>
      </w:pPr>
      <w:r w:rsidRPr="00526986">
        <w:rPr>
          <w:rFonts w:eastAsia="Times New Roman,Calibri" w:cs="Times New Roman,Calibri"/>
          <w:color w:val="000000" w:themeColor="text1"/>
          <w:sz w:val="24"/>
          <w:szCs w:val="24"/>
        </w:rPr>
        <w:t xml:space="preserve">There are helpful and less than helpful ways to respond to feedback. The steps described below provide some appropriate guidelines for receiving feedback with maturity and grace. </w:t>
      </w:r>
    </w:p>
    <w:p w14:paraId="56AEB95B" w14:textId="77777777" w:rsidR="004D193D" w:rsidRPr="00526986" w:rsidRDefault="004D193D" w:rsidP="004D193D">
      <w:pPr>
        <w:numPr>
          <w:ilvl w:val="0"/>
          <w:numId w:val="28"/>
        </w:numPr>
        <w:pBdr>
          <w:top w:val="nil"/>
          <w:left w:val="nil"/>
          <w:bottom w:val="nil"/>
          <w:right w:val="nil"/>
          <w:between w:val="nil"/>
          <w:bar w:val="nil"/>
        </w:pBdr>
        <w:spacing w:after="120"/>
        <w:rPr>
          <w:rFonts w:eastAsia="Times New Roman"/>
          <w:color w:val="000000" w:themeColor="text1"/>
        </w:rPr>
      </w:pPr>
      <w:r w:rsidRPr="00526986">
        <w:rPr>
          <w:rFonts w:eastAsia="Times New Roman,Arial Unicode M" w:cs="Times New Roman,Arial Unicode M"/>
          <w:color w:val="000000"/>
        </w:rPr>
        <w:t xml:space="preserve">Check Out the Comments </w:t>
      </w:r>
    </w:p>
    <w:p w14:paraId="0809CAC7" w14:textId="77777777" w:rsidR="004D193D" w:rsidRPr="00526986" w:rsidRDefault="004D193D" w:rsidP="004D193D">
      <w:pPr>
        <w:numPr>
          <w:ilvl w:val="0"/>
          <w:numId w:val="30"/>
        </w:numPr>
        <w:pBdr>
          <w:top w:val="nil"/>
          <w:left w:val="nil"/>
          <w:bottom w:val="nil"/>
          <w:right w:val="nil"/>
          <w:between w:val="nil"/>
          <w:bar w:val="nil"/>
        </w:pBdr>
        <w:spacing w:after="120"/>
        <w:rPr>
          <w:rFonts w:eastAsia="Times New Roman"/>
          <w:color w:val="000000" w:themeColor="text1"/>
        </w:rPr>
      </w:pPr>
      <w:r w:rsidRPr="00526986">
        <w:rPr>
          <w:rFonts w:eastAsia="Times New Roman,Arial Unicode M" w:cs="Times New Roman,Arial Unicode M"/>
          <w:color w:val="000000"/>
        </w:rPr>
        <w:t xml:space="preserve">repeat back the feedback and your understanding of the problematic behaviour </w:t>
      </w:r>
    </w:p>
    <w:p w14:paraId="7AB4EB49" w14:textId="77777777" w:rsidR="004D193D" w:rsidRPr="00526986" w:rsidRDefault="004D193D" w:rsidP="004D193D">
      <w:pPr>
        <w:numPr>
          <w:ilvl w:val="0"/>
          <w:numId w:val="31"/>
        </w:numPr>
        <w:pBdr>
          <w:top w:val="nil"/>
          <w:left w:val="nil"/>
          <w:bottom w:val="nil"/>
          <w:right w:val="nil"/>
          <w:between w:val="nil"/>
          <w:bar w:val="nil"/>
        </w:pBdr>
        <w:spacing w:after="120"/>
        <w:rPr>
          <w:rFonts w:eastAsia="Times New Roman"/>
          <w:color w:val="000000" w:themeColor="text1"/>
        </w:rPr>
      </w:pPr>
      <w:r w:rsidRPr="00526986">
        <w:rPr>
          <w:rFonts w:eastAsia="Times New Roman,Arial Unicode M" w:cs="Times New Roman,Arial Unicode M"/>
          <w:color w:val="000000"/>
        </w:rPr>
        <w:t xml:space="preserve">Ask Clarifying Questions </w:t>
      </w:r>
    </w:p>
    <w:p w14:paraId="09B35C2A" w14:textId="77777777" w:rsidR="004D193D" w:rsidRPr="00526986" w:rsidRDefault="004D193D" w:rsidP="004D193D">
      <w:pPr>
        <w:numPr>
          <w:ilvl w:val="0"/>
          <w:numId w:val="30"/>
        </w:numPr>
        <w:pBdr>
          <w:top w:val="nil"/>
          <w:left w:val="nil"/>
          <w:bottom w:val="nil"/>
          <w:right w:val="nil"/>
          <w:between w:val="nil"/>
          <w:bar w:val="nil"/>
        </w:pBdr>
        <w:spacing w:after="120"/>
        <w:rPr>
          <w:rFonts w:eastAsia="Times New Roman"/>
          <w:color w:val="000000" w:themeColor="text1"/>
        </w:rPr>
      </w:pPr>
      <w:r w:rsidRPr="00526986">
        <w:rPr>
          <w:rFonts w:eastAsia="Times New Roman,Arial Unicode M" w:cs="Times New Roman,Arial Unicode M"/>
          <w:color w:val="000000"/>
        </w:rPr>
        <w:t xml:space="preserve">make sure that you have understood to the satisfaction of the one who offered the feedback </w:t>
      </w:r>
    </w:p>
    <w:p w14:paraId="40E3687C" w14:textId="77777777" w:rsidR="004D193D" w:rsidRPr="00526986" w:rsidRDefault="004D193D" w:rsidP="004D193D">
      <w:pPr>
        <w:numPr>
          <w:ilvl w:val="0"/>
          <w:numId w:val="32"/>
        </w:numPr>
        <w:pBdr>
          <w:top w:val="nil"/>
          <w:left w:val="nil"/>
          <w:bottom w:val="nil"/>
          <w:right w:val="nil"/>
          <w:between w:val="nil"/>
          <w:bar w:val="nil"/>
        </w:pBdr>
        <w:spacing w:after="120"/>
        <w:rPr>
          <w:rFonts w:eastAsia="Times New Roman"/>
          <w:color w:val="000000" w:themeColor="text1"/>
        </w:rPr>
      </w:pPr>
      <w:r w:rsidRPr="00526986">
        <w:rPr>
          <w:rFonts w:eastAsia="Times New Roman,Arial Unicode M" w:cs="Times New Roman,Arial Unicode M"/>
          <w:color w:val="000000"/>
        </w:rPr>
        <w:t xml:space="preserve">Do Self Talk </w:t>
      </w:r>
    </w:p>
    <w:p w14:paraId="6F2C43D9" w14:textId="77777777" w:rsidR="004D193D" w:rsidRPr="00526986" w:rsidRDefault="004D193D" w:rsidP="004D193D">
      <w:pPr>
        <w:numPr>
          <w:ilvl w:val="0"/>
          <w:numId w:val="30"/>
        </w:numPr>
        <w:pBdr>
          <w:top w:val="nil"/>
          <w:left w:val="nil"/>
          <w:bottom w:val="nil"/>
          <w:right w:val="nil"/>
          <w:between w:val="nil"/>
          <w:bar w:val="nil"/>
        </w:pBdr>
        <w:spacing w:after="120"/>
        <w:rPr>
          <w:rFonts w:eastAsia="Times New Roman"/>
          <w:color w:val="000000" w:themeColor="text1"/>
        </w:rPr>
      </w:pPr>
      <w:r w:rsidRPr="00526986">
        <w:rPr>
          <w:rFonts w:eastAsia="Times New Roman,Arial Unicode M" w:cs="Times New Roman,Arial Unicode M"/>
          <w:color w:val="000000"/>
        </w:rPr>
        <w:t xml:space="preserve">tell yourself that you can handle criticism </w:t>
      </w:r>
    </w:p>
    <w:p w14:paraId="1033BDC4" w14:textId="77777777" w:rsidR="004D193D" w:rsidRPr="00526986" w:rsidRDefault="004D193D" w:rsidP="004D193D">
      <w:pPr>
        <w:numPr>
          <w:ilvl w:val="0"/>
          <w:numId w:val="30"/>
        </w:numPr>
        <w:pBdr>
          <w:top w:val="nil"/>
          <w:left w:val="nil"/>
          <w:bottom w:val="nil"/>
          <w:right w:val="nil"/>
          <w:between w:val="nil"/>
          <w:bar w:val="nil"/>
        </w:pBdr>
        <w:spacing w:after="120"/>
        <w:rPr>
          <w:rFonts w:eastAsia="Times New Roman"/>
          <w:color w:val="000000" w:themeColor="text1"/>
        </w:rPr>
      </w:pPr>
      <w:r w:rsidRPr="00526986">
        <w:rPr>
          <w:rFonts w:eastAsia="Times New Roman,Arial Unicode M" w:cs="Times New Roman,Arial Unicode M"/>
          <w:color w:val="000000"/>
        </w:rPr>
        <w:t xml:space="preserve">wonder about the situation and practice being curious </w:t>
      </w:r>
    </w:p>
    <w:p w14:paraId="2C03CB44" w14:textId="77777777" w:rsidR="004D193D" w:rsidRPr="00526986" w:rsidRDefault="004D193D" w:rsidP="004D193D">
      <w:pPr>
        <w:numPr>
          <w:ilvl w:val="0"/>
          <w:numId w:val="30"/>
        </w:numPr>
        <w:pBdr>
          <w:top w:val="nil"/>
          <w:left w:val="nil"/>
          <w:bottom w:val="nil"/>
          <w:right w:val="nil"/>
          <w:between w:val="nil"/>
          <w:bar w:val="nil"/>
        </w:pBdr>
        <w:spacing w:after="120"/>
        <w:rPr>
          <w:rFonts w:eastAsia="Times New Roman"/>
          <w:color w:val="000000" w:themeColor="text1"/>
        </w:rPr>
      </w:pPr>
      <w:r w:rsidRPr="00526986">
        <w:rPr>
          <w:rFonts w:eastAsia="Times New Roman,Arial Unicode M" w:cs="Times New Roman,Arial Unicode M"/>
          <w:color w:val="000000"/>
        </w:rPr>
        <w:t xml:space="preserve">prompt yourself to listen and not interrupt </w:t>
      </w:r>
    </w:p>
    <w:p w14:paraId="2899B8FC" w14:textId="77777777" w:rsidR="004D193D" w:rsidRPr="00526986" w:rsidRDefault="004D193D" w:rsidP="004D193D">
      <w:pPr>
        <w:numPr>
          <w:ilvl w:val="0"/>
          <w:numId w:val="33"/>
        </w:numPr>
        <w:pBdr>
          <w:top w:val="nil"/>
          <w:left w:val="nil"/>
          <w:bottom w:val="nil"/>
          <w:right w:val="nil"/>
          <w:between w:val="nil"/>
          <w:bar w:val="nil"/>
        </w:pBdr>
        <w:spacing w:after="120"/>
        <w:rPr>
          <w:rFonts w:eastAsia="Times New Roman"/>
          <w:color w:val="000000" w:themeColor="text1"/>
        </w:rPr>
      </w:pPr>
      <w:r w:rsidRPr="00526986">
        <w:rPr>
          <w:rFonts w:eastAsia="Times New Roman,Arial Unicode M" w:cs="Times New Roman,Arial Unicode M"/>
          <w:color w:val="000000"/>
        </w:rPr>
        <w:t xml:space="preserve">Thank the Person </w:t>
      </w:r>
    </w:p>
    <w:p w14:paraId="2C5A67C0" w14:textId="77777777" w:rsidR="004D193D" w:rsidRPr="00526986" w:rsidRDefault="004D193D" w:rsidP="004D193D">
      <w:pPr>
        <w:numPr>
          <w:ilvl w:val="0"/>
          <w:numId w:val="35"/>
        </w:numPr>
        <w:pBdr>
          <w:top w:val="nil"/>
          <w:left w:val="nil"/>
          <w:bottom w:val="nil"/>
          <w:right w:val="nil"/>
          <w:between w:val="nil"/>
          <w:bar w:val="nil"/>
        </w:pBdr>
        <w:spacing w:after="120"/>
        <w:rPr>
          <w:rFonts w:eastAsia="Times New Roman"/>
          <w:color w:val="000000" w:themeColor="text1"/>
        </w:rPr>
      </w:pPr>
      <w:r w:rsidRPr="00526986">
        <w:rPr>
          <w:rFonts w:eastAsia="Times New Roman,Arial Unicode M" w:cs="Times New Roman,Arial Unicode M"/>
          <w:color w:val="000000"/>
        </w:rPr>
        <w:t xml:space="preserve">demonstrate appreciation for the commitment to relationship and learning </w:t>
      </w:r>
    </w:p>
    <w:p w14:paraId="234B002D" w14:textId="77777777" w:rsidR="004D193D" w:rsidRPr="00526986" w:rsidRDefault="004D193D" w:rsidP="004D193D">
      <w:pPr>
        <w:numPr>
          <w:ilvl w:val="0"/>
          <w:numId w:val="35"/>
        </w:numPr>
        <w:pBdr>
          <w:top w:val="nil"/>
          <w:left w:val="nil"/>
          <w:bottom w:val="nil"/>
          <w:right w:val="nil"/>
          <w:between w:val="nil"/>
          <w:bar w:val="nil"/>
        </w:pBdr>
        <w:spacing w:after="120"/>
        <w:rPr>
          <w:rFonts w:eastAsia="Times New Roman"/>
          <w:color w:val="000000" w:themeColor="text1"/>
        </w:rPr>
      </w:pPr>
      <w:r w:rsidRPr="00526986">
        <w:rPr>
          <w:rFonts w:eastAsia="Times New Roman,Arial Unicode M" w:cs="Times New Roman,Arial Unicode M"/>
          <w:color w:val="000000"/>
        </w:rPr>
        <w:t xml:space="preserve">remind yourself that this is likely a stressful situation for the other person too; it may have taken considerable courage to offer feedback </w:t>
      </w:r>
    </w:p>
    <w:p w14:paraId="0F528682" w14:textId="77777777" w:rsidR="004D193D" w:rsidRPr="00526986" w:rsidRDefault="004D193D" w:rsidP="004D193D">
      <w:pPr>
        <w:numPr>
          <w:ilvl w:val="0"/>
          <w:numId w:val="36"/>
        </w:numPr>
        <w:pBdr>
          <w:top w:val="nil"/>
          <w:left w:val="nil"/>
          <w:bottom w:val="nil"/>
          <w:right w:val="nil"/>
          <w:between w:val="nil"/>
          <w:bar w:val="nil"/>
        </w:pBdr>
        <w:spacing w:after="120"/>
        <w:rPr>
          <w:rFonts w:eastAsia="Times New Roman"/>
          <w:color w:val="000000" w:themeColor="text1"/>
        </w:rPr>
      </w:pPr>
      <w:r w:rsidRPr="00526986">
        <w:rPr>
          <w:rFonts w:eastAsia="Times New Roman,Arial Unicode M" w:cs="Times New Roman,Arial Unicode M"/>
          <w:color w:val="000000"/>
        </w:rPr>
        <w:lastRenderedPageBreak/>
        <w:t xml:space="preserve">Identify Next Steps (if any) </w:t>
      </w:r>
    </w:p>
    <w:p w14:paraId="6BFED9A1" w14:textId="77777777" w:rsidR="004D193D" w:rsidRPr="00526986" w:rsidRDefault="004D193D" w:rsidP="004D193D">
      <w:pPr>
        <w:numPr>
          <w:ilvl w:val="0"/>
          <w:numId w:val="38"/>
        </w:numPr>
        <w:pBdr>
          <w:top w:val="nil"/>
          <w:left w:val="nil"/>
          <w:bottom w:val="nil"/>
          <w:right w:val="nil"/>
          <w:between w:val="nil"/>
          <w:bar w:val="nil"/>
        </w:pBdr>
        <w:spacing w:after="120"/>
        <w:rPr>
          <w:rFonts w:eastAsia="Times New Roman"/>
          <w:color w:val="000000" w:themeColor="text1"/>
        </w:rPr>
      </w:pPr>
      <w:r w:rsidRPr="00526986">
        <w:rPr>
          <w:rFonts w:eastAsia="Times New Roman,Arial Unicode M" w:cs="Times New Roman,Arial Unicode M"/>
          <w:color w:val="000000"/>
        </w:rPr>
        <w:t xml:space="preserve">promise to think about the feedback </w:t>
      </w:r>
    </w:p>
    <w:p w14:paraId="2AEFDC5E" w14:textId="77777777" w:rsidR="004D193D" w:rsidRPr="00526986" w:rsidRDefault="004D193D" w:rsidP="004D193D">
      <w:pPr>
        <w:numPr>
          <w:ilvl w:val="0"/>
          <w:numId w:val="38"/>
        </w:numPr>
        <w:pBdr>
          <w:top w:val="nil"/>
          <w:left w:val="nil"/>
          <w:bottom w:val="nil"/>
          <w:right w:val="nil"/>
          <w:between w:val="nil"/>
          <w:bar w:val="nil"/>
        </w:pBdr>
        <w:spacing w:after="120"/>
        <w:rPr>
          <w:rFonts w:eastAsia="Times New Roman"/>
          <w:color w:val="000000" w:themeColor="text1"/>
        </w:rPr>
      </w:pPr>
      <w:r w:rsidRPr="00526986">
        <w:rPr>
          <w:rFonts w:eastAsia="Times New Roman,Arial Unicode M" w:cs="Times New Roman,Arial Unicode M"/>
          <w:color w:val="000000"/>
        </w:rPr>
        <w:t xml:space="preserve">be clear about what is being requested of you </w:t>
      </w:r>
    </w:p>
    <w:p w14:paraId="4EE5C4C2" w14:textId="77777777" w:rsidR="004D193D" w:rsidRPr="00526986" w:rsidRDefault="004D193D" w:rsidP="004D193D">
      <w:pPr>
        <w:numPr>
          <w:ilvl w:val="0"/>
          <w:numId w:val="38"/>
        </w:numPr>
        <w:pBdr>
          <w:top w:val="nil"/>
          <w:left w:val="nil"/>
          <w:bottom w:val="nil"/>
          <w:right w:val="nil"/>
          <w:between w:val="nil"/>
          <w:bar w:val="nil"/>
        </w:pBdr>
        <w:spacing w:after="120"/>
        <w:rPr>
          <w:rFonts w:eastAsia="Times New Roman"/>
          <w:color w:val="000000" w:themeColor="text1"/>
        </w:rPr>
      </w:pPr>
      <w:r w:rsidRPr="00526986">
        <w:rPr>
          <w:rFonts w:eastAsia="Times New Roman,Arial Unicode M" w:cs="Times New Roman,Arial Unicode M"/>
          <w:color w:val="000000"/>
        </w:rPr>
        <w:t xml:space="preserve">brainstorm alternative approaches or behaviours </w:t>
      </w:r>
    </w:p>
    <w:p w14:paraId="5FBA32AC" w14:textId="77777777" w:rsidR="004D193D" w:rsidRPr="00526986" w:rsidRDefault="004D193D" w:rsidP="004D193D">
      <w:pPr>
        <w:numPr>
          <w:ilvl w:val="0"/>
          <w:numId w:val="38"/>
        </w:numPr>
        <w:pBdr>
          <w:top w:val="nil"/>
          <w:left w:val="nil"/>
          <w:bottom w:val="nil"/>
          <w:right w:val="nil"/>
          <w:between w:val="nil"/>
          <w:bar w:val="nil"/>
        </w:pBdr>
        <w:spacing w:after="120"/>
        <w:rPr>
          <w:rFonts w:eastAsia="Times New Roman"/>
          <w:color w:val="000000" w:themeColor="text1"/>
        </w:rPr>
      </w:pPr>
      <w:r w:rsidRPr="00526986">
        <w:rPr>
          <w:rFonts w:eastAsia="Times New Roman,Arial Unicode M" w:cs="Times New Roman,Arial Unicode M"/>
          <w:color w:val="000000"/>
        </w:rPr>
        <w:t xml:space="preserve">consider making appropriate changes </w:t>
      </w:r>
    </w:p>
    <w:p w14:paraId="0536D56B" w14:textId="77777777" w:rsidR="004D193D" w:rsidRPr="001960F7" w:rsidRDefault="004D193D" w:rsidP="004D193D">
      <w:pPr>
        <w:pStyle w:val="Body"/>
        <w:spacing w:after="120"/>
        <w:rPr>
          <w:rFonts w:eastAsia="Times New Roman" w:cs="Times New Roman"/>
          <w:iCs/>
          <w:color w:val="000000" w:themeColor="text1"/>
          <w:sz w:val="24"/>
          <w:szCs w:val="24"/>
        </w:rPr>
      </w:pPr>
      <w:r w:rsidRPr="001960F7">
        <w:rPr>
          <w:rFonts w:eastAsia="Times New Roman,Calibri" w:cs="Times New Roman,Calibri"/>
          <w:iCs/>
          <w:color w:val="000000" w:themeColor="text1"/>
          <w:sz w:val="24"/>
          <w:szCs w:val="24"/>
        </w:rPr>
        <w:t>When receiving feedback</w:t>
      </w:r>
      <w:r>
        <w:rPr>
          <w:rFonts w:eastAsia="Times New Roman,Calibri" w:cs="Times New Roman,Calibri"/>
          <w:iCs/>
          <w:color w:val="000000" w:themeColor="text1"/>
          <w:sz w:val="24"/>
          <w:szCs w:val="24"/>
        </w:rPr>
        <w:t>,</w:t>
      </w:r>
      <w:r w:rsidRPr="001960F7">
        <w:rPr>
          <w:rFonts w:eastAsia="Times New Roman,Calibri" w:cs="Times New Roman,Calibri"/>
          <w:iCs/>
          <w:color w:val="000000" w:themeColor="text1"/>
          <w:sz w:val="24"/>
          <w:szCs w:val="24"/>
        </w:rPr>
        <w:t xml:space="preserve"> </w:t>
      </w:r>
      <w:r>
        <w:rPr>
          <w:rFonts w:eastAsia="Times New Roman,Calibri" w:cs="Times New Roman,Calibri"/>
          <w:iCs/>
          <w:color w:val="000000" w:themeColor="text1"/>
          <w:sz w:val="24"/>
          <w:szCs w:val="24"/>
        </w:rPr>
        <w:t xml:space="preserve">do </w:t>
      </w:r>
      <w:r w:rsidRPr="005910D6">
        <w:rPr>
          <w:rFonts w:eastAsia="Times New Roman,Calibri" w:cs="Times New Roman,Calibri"/>
          <w:i/>
          <w:iCs/>
          <w:color w:val="000000" w:themeColor="text1"/>
          <w:sz w:val="24"/>
          <w:szCs w:val="24"/>
        </w:rPr>
        <w:t>not</w:t>
      </w:r>
    </w:p>
    <w:p w14:paraId="23A610B0" w14:textId="77777777" w:rsidR="004D193D" w:rsidRPr="00526986" w:rsidRDefault="004D193D" w:rsidP="004D193D">
      <w:pPr>
        <w:numPr>
          <w:ilvl w:val="0"/>
          <w:numId w:val="40"/>
        </w:numPr>
        <w:pBdr>
          <w:top w:val="nil"/>
          <w:left w:val="nil"/>
          <w:bottom w:val="nil"/>
          <w:right w:val="nil"/>
          <w:between w:val="nil"/>
          <w:bar w:val="nil"/>
        </w:pBdr>
        <w:spacing w:after="120"/>
        <w:rPr>
          <w:rFonts w:eastAsia="Times New Roman"/>
          <w:color w:val="000000" w:themeColor="text1"/>
        </w:rPr>
      </w:pPr>
      <w:r w:rsidRPr="00526986">
        <w:rPr>
          <w:rFonts w:eastAsia="Times New Roman,Arial Unicode M" w:cs="Times New Roman,Arial Unicode M"/>
          <w:color w:val="000000"/>
        </w:rPr>
        <w:t>over-explain</w:t>
      </w:r>
    </w:p>
    <w:p w14:paraId="34DAE6DC" w14:textId="77777777" w:rsidR="004D193D" w:rsidRPr="001960F7" w:rsidRDefault="004D193D" w:rsidP="004D193D">
      <w:pPr>
        <w:numPr>
          <w:ilvl w:val="0"/>
          <w:numId w:val="13"/>
        </w:numPr>
        <w:pBdr>
          <w:top w:val="nil"/>
          <w:left w:val="nil"/>
          <w:bottom w:val="nil"/>
          <w:right w:val="nil"/>
          <w:between w:val="nil"/>
          <w:bar w:val="nil"/>
        </w:pBdr>
        <w:spacing w:after="120"/>
        <w:rPr>
          <w:rFonts w:eastAsia="Times New Roman,Arial Unicode M" w:cs="Times New Roman,Arial Unicode M"/>
          <w:color w:val="000000"/>
        </w:rPr>
      </w:pPr>
      <w:r w:rsidRPr="00526986">
        <w:rPr>
          <w:rFonts w:eastAsia="Times New Roman,Arial Unicode M" w:cs="Times New Roman,Arial Unicode M"/>
          <w:color w:val="000000"/>
        </w:rPr>
        <w:t xml:space="preserve">clarify in a sentence or two but learn to stop </w:t>
      </w:r>
    </w:p>
    <w:p w14:paraId="4CD7653B" w14:textId="77777777" w:rsidR="004D193D" w:rsidRPr="00526986" w:rsidRDefault="004D193D" w:rsidP="004D193D">
      <w:pPr>
        <w:numPr>
          <w:ilvl w:val="0"/>
          <w:numId w:val="41"/>
        </w:numPr>
        <w:pBdr>
          <w:top w:val="nil"/>
          <w:left w:val="nil"/>
          <w:bottom w:val="nil"/>
          <w:right w:val="nil"/>
          <w:between w:val="nil"/>
          <w:bar w:val="nil"/>
        </w:pBdr>
        <w:spacing w:after="120"/>
        <w:rPr>
          <w:rFonts w:eastAsia="Times New Roman"/>
          <w:color w:val="000000" w:themeColor="text1"/>
        </w:rPr>
      </w:pPr>
      <w:r w:rsidRPr="00526986">
        <w:rPr>
          <w:rFonts w:eastAsia="Times New Roman,Arial Unicode M" w:cs="Times New Roman,Arial Unicode M"/>
          <w:color w:val="000000"/>
        </w:rPr>
        <w:t>use this as an opportunity to give your own feedback</w:t>
      </w:r>
    </w:p>
    <w:p w14:paraId="7E536411" w14:textId="77777777" w:rsidR="004D193D" w:rsidRPr="00526986" w:rsidRDefault="004D193D" w:rsidP="004D193D">
      <w:pPr>
        <w:numPr>
          <w:ilvl w:val="0"/>
          <w:numId w:val="13"/>
        </w:numPr>
        <w:pBdr>
          <w:top w:val="nil"/>
          <w:left w:val="nil"/>
          <w:bottom w:val="nil"/>
          <w:right w:val="nil"/>
          <w:between w:val="nil"/>
          <w:bar w:val="nil"/>
        </w:pBdr>
        <w:spacing w:after="120"/>
        <w:rPr>
          <w:rFonts w:eastAsia="Times New Roman"/>
          <w:color w:val="000000" w:themeColor="text1"/>
        </w:rPr>
      </w:pPr>
      <w:r w:rsidRPr="00526986">
        <w:rPr>
          <w:rFonts w:eastAsia="Times New Roman,Arial Unicode M" w:cs="Times New Roman,Arial Unicode M"/>
          <w:color w:val="000000"/>
        </w:rPr>
        <w:t xml:space="preserve"> it may become escalating retaliation </w:t>
      </w:r>
    </w:p>
    <w:p w14:paraId="6032E5FF" w14:textId="77777777" w:rsidR="004D193D" w:rsidRPr="00526986" w:rsidRDefault="004D193D" w:rsidP="004D193D">
      <w:pPr>
        <w:numPr>
          <w:ilvl w:val="0"/>
          <w:numId w:val="40"/>
        </w:numPr>
        <w:pBdr>
          <w:top w:val="nil"/>
          <w:left w:val="nil"/>
          <w:bottom w:val="nil"/>
          <w:right w:val="nil"/>
          <w:between w:val="nil"/>
          <w:bar w:val="nil"/>
        </w:pBdr>
        <w:spacing w:after="120"/>
        <w:rPr>
          <w:rFonts w:eastAsia="Times New Roman"/>
          <w:color w:val="000000" w:themeColor="text1"/>
        </w:rPr>
      </w:pPr>
      <w:r w:rsidRPr="00526986">
        <w:rPr>
          <w:rFonts w:eastAsia="Times New Roman,Arial Unicode M" w:cs="Times New Roman,Arial Unicode M"/>
          <w:color w:val="000000"/>
        </w:rPr>
        <w:t xml:space="preserve">become silent or shut down </w:t>
      </w:r>
    </w:p>
    <w:p w14:paraId="1BAE515D" w14:textId="77777777" w:rsidR="004D193D" w:rsidRPr="00526986" w:rsidRDefault="004D193D" w:rsidP="004D193D">
      <w:pPr>
        <w:numPr>
          <w:ilvl w:val="0"/>
          <w:numId w:val="13"/>
        </w:numPr>
        <w:pBdr>
          <w:top w:val="nil"/>
          <w:left w:val="nil"/>
          <w:bottom w:val="nil"/>
          <w:right w:val="nil"/>
          <w:between w:val="nil"/>
          <w:bar w:val="nil"/>
        </w:pBdr>
        <w:spacing w:after="120"/>
        <w:rPr>
          <w:rFonts w:eastAsia="Times New Roman"/>
          <w:color w:val="000000" w:themeColor="text1"/>
        </w:rPr>
      </w:pPr>
      <w:r w:rsidRPr="00526986">
        <w:rPr>
          <w:rFonts w:eastAsia="Times New Roman,Arial Unicode M" w:cs="Times New Roman,Arial Unicode M"/>
          <w:color w:val="000000"/>
        </w:rPr>
        <w:t xml:space="preserve">which may be perceived as petulance or resistance </w:t>
      </w:r>
    </w:p>
    <w:p w14:paraId="09741B94" w14:textId="77777777" w:rsidR="004D193D" w:rsidRPr="00526986" w:rsidRDefault="004D193D" w:rsidP="004D193D">
      <w:pPr>
        <w:numPr>
          <w:ilvl w:val="0"/>
          <w:numId w:val="40"/>
        </w:numPr>
        <w:pBdr>
          <w:top w:val="nil"/>
          <w:left w:val="nil"/>
          <w:bottom w:val="nil"/>
          <w:right w:val="nil"/>
          <w:between w:val="nil"/>
          <w:bar w:val="nil"/>
        </w:pBdr>
        <w:spacing w:after="120"/>
        <w:rPr>
          <w:rFonts w:eastAsia="Times New Roman"/>
          <w:color w:val="000000" w:themeColor="text1"/>
        </w:rPr>
      </w:pPr>
      <w:r w:rsidRPr="00526986">
        <w:rPr>
          <w:rFonts w:eastAsia="Times New Roman,Arial Unicode M" w:cs="Times New Roman,Arial Unicode M"/>
          <w:color w:val="000000"/>
        </w:rPr>
        <w:t>blame others</w:t>
      </w:r>
    </w:p>
    <w:p w14:paraId="4652B87C" w14:textId="77777777" w:rsidR="004D193D" w:rsidRPr="00526986" w:rsidRDefault="004D193D" w:rsidP="004D193D">
      <w:pPr>
        <w:numPr>
          <w:ilvl w:val="0"/>
          <w:numId w:val="13"/>
        </w:numPr>
        <w:pBdr>
          <w:top w:val="nil"/>
          <w:left w:val="nil"/>
          <w:bottom w:val="nil"/>
          <w:right w:val="nil"/>
          <w:between w:val="nil"/>
          <w:bar w:val="nil"/>
        </w:pBdr>
        <w:spacing w:after="120"/>
        <w:rPr>
          <w:rFonts w:eastAsia="Times New Roman"/>
          <w:color w:val="000000" w:themeColor="text1"/>
        </w:rPr>
      </w:pPr>
      <w:r w:rsidRPr="00526986">
        <w:rPr>
          <w:rFonts w:eastAsia="Times New Roman,Arial Unicode M" w:cs="Times New Roman,Arial Unicode M"/>
          <w:color w:val="000000"/>
        </w:rPr>
        <w:t xml:space="preserve">accept your responsibility </w:t>
      </w:r>
    </w:p>
    <w:p w14:paraId="6E7C3DF8" w14:textId="77777777" w:rsidR="004D193D" w:rsidRPr="00526986" w:rsidRDefault="004D193D" w:rsidP="004D193D">
      <w:pPr>
        <w:numPr>
          <w:ilvl w:val="0"/>
          <w:numId w:val="40"/>
        </w:numPr>
        <w:pBdr>
          <w:top w:val="nil"/>
          <w:left w:val="nil"/>
          <w:bottom w:val="nil"/>
          <w:right w:val="nil"/>
          <w:between w:val="nil"/>
          <w:bar w:val="nil"/>
        </w:pBdr>
        <w:spacing w:after="120"/>
        <w:rPr>
          <w:rFonts w:eastAsia="Times New Roman"/>
          <w:color w:val="000000" w:themeColor="text1"/>
        </w:rPr>
      </w:pPr>
      <w:r w:rsidRPr="00526986">
        <w:rPr>
          <w:rFonts w:eastAsia="Times New Roman,Arial Unicode M" w:cs="Times New Roman,Arial Unicode M"/>
          <w:color w:val="000000"/>
        </w:rPr>
        <w:t>make excuses</w:t>
      </w:r>
    </w:p>
    <w:p w14:paraId="2F623387" w14:textId="77777777" w:rsidR="004D193D" w:rsidRPr="00526986" w:rsidRDefault="004D193D" w:rsidP="004D193D">
      <w:pPr>
        <w:numPr>
          <w:ilvl w:val="0"/>
          <w:numId w:val="13"/>
        </w:numPr>
        <w:pBdr>
          <w:top w:val="nil"/>
          <w:left w:val="nil"/>
          <w:bottom w:val="nil"/>
          <w:right w:val="nil"/>
          <w:between w:val="nil"/>
          <w:bar w:val="nil"/>
        </w:pBdr>
        <w:ind w:left="1077" w:hanging="357"/>
        <w:rPr>
          <w:rFonts w:eastAsia="Times New Roman"/>
          <w:color w:val="000000" w:themeColor="text1"/>
        </w:rPr>
      </w:pPr>
      <w:r w:rsidRPr="00526986">
        <w:rPr>
          <w:rFonts w:eastAsia="Times New Roman,Arial Unicode M" w:cs="Times New Roman,Arial Unicode M"/>
          <w:color w:val="000000"/>
        </w:rPr>
        <w:t xml:space="preserve">it only appears defensive and as if you are not taking the feedback seriously </w:t>
      </w:r>
    </w:p>
    <w:p w14:paraId="655F9330" w14:textId="77777777" w:rsidR="004D193D" w:rsidRPr="00526986" w:rsidRDefault="004D193D" w:rsidP="004D193D">
      <w:pPr>
        <w:pStyle w:val="Heading3"/>
      </w:pPr>
      <w:bookmarkStart w:id="17" w:name="_Toc184636075"/>
      <w:r>
        <w:t>Intercultural Considerations</w:t>
      </w:r>
      <w:bookmarkEnd w:id="17"/>
    </w:p>
    <w:p w14:paraId="1E9E8DC7" w14:textId="77777777" w:rsidR="004D193D" w:rsidRPr="00CD7F5E" w:rsidRDefault="004D193D" w:rsidP="004D193D">
      <w:pPr>
        <w:pStyle w:val="Body"/>
        <w:spacing w:after="200"/>
        <w:rPr>
          <w:sz w:val="24"/>
          <w:szCs w:val="24"/>
        </w:rPr>
      </w:pPr>
      <w:r w:rsidRPr="00CD7F5E">
        <w:rPr>
          <w:sz w:val="24"/>
          <w:szCs w:val="24"/>
        </w:rPr>
        <w:t xml:space="preserve">Feedback is most constructive when it takes intercultural considerations seriously. Each individual brings their own cultural norms to a feedback conversation. As well, there may be an organizational culture with its own norms, often unexamined. </w:t>
      </w:r>
    </w:p>
    <w:p w14:paraId="43B1D001" w14:textId="77777777" w:rsidR="004D193D" w:rsidRDefault="004D193D" w:rsidP="004D193D">
      <w:pPr>
        <w:pStyle w:val="Body"/>
        <w:spacing w:after="200"/>
      </w:pPr>
      <w:r w:rsidRPr="00CD7F5E">
        <w:rPr>
          <w:sz w:val="24"/>
          <w:szCs w:val="24"/>
        </w:rPr>
        <w:t xml:space="preserve">In some cultures, regular positive feedback is expected. In others, only extraordinary accomplishments would be acknowledged with feedback. A conversation about cultural norms is important at the beginning of a relationship which will include feedback. Is oblique feedback considered polite and direct feedback rude? Is saving face important in the context? How does age or status impact offering and receiving feedback? Some learning may be required to gain cultural fluency. </w:t>
      </w:r>
    </w:p>
    <w:p w14:paraId="17857F7F" w14:textId="77777777" w:rsidR="004D193D" w:rsidRDefault="004D193D" w:rsidP="004D193D"/>
    <w:p w14:paraId="0E101CDF" w14:textId="77777777" w:rsidR="00D557FD" w:rsidRDefault="00D557FD"/>
    <w:sectPr w:rsidR="00D557FD" w:rsidSect="00A72C59">
      <w:headerReference w:type="default" r:id="rId19"/>
      <w:foot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1F15" w14:textId="77777777" w:rsidR="00AC2471" w:rsidRDefault="00AC2471">
      <w:pPr>
        <w:spacing w:after="0"/>
      </w:pPr>
      <w:r>
        <w:separator/>
      </w:r>
    </w:p>
  </w:endnote>
  <w:endnote w:type="continuationSeparator" w:id="0">
    <w:p w14:paraId="001F1970" w14:textId="77777777" w:rsidR="00AC2471" w:rsidRDefault="00AC24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Calibri">
    <w:altName w:val="Times New Roman"/>
    <w:panose1 w:val="00000000000000000000"/>
    <w:charset w:val="00"/>
    <w:family w:val="roman"/>
    <w:notTrueType/>
    <w:pitch w:val="default"/>
  </w:font>
  <w:font w:name="Times New Roman,Arial Unicode 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FC395" w14:textId="77777777" w:rsidR="00F87653" w:rsidRDefault="00AC2471" w:rsidP="009B43A1">
    <w:pPr>
      <w:pStyle w:val="Footer"/>
      <w:tabs>
        <w:tab w:val="clear" w:pos="46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654795"/>
      <w:docPartObj>
        <w:docPartGallery w:val="Page Numbers (Bottom of Page)"/>
        <w:docPartUnique/>
      </w:docPartObj>
    </w:sdtPr>
    <w:sdtEndPr>
      <w:rPr>
        <w:noProof/>
      </w:rPr>
    </w:sdtEndPr>
    <w:sdtContent>
      <w:p w14:paraId="1FDC9D63" w14:textId="050D5C12" w:rsidR="00F87653" w:rsidRDefault="00CC6D1B" w:rsidP="00B811CF">
        <w:pPr>
          <w:pStyle w:val="Footer"/>
          <w:tabs>
            <w:tab w:val="clear" w:pos="4680"/>
          </w:tabs>
        </w:pPr>
        <w:r>
          <w:t>Ministry &amp; Personnel Committees: Policy, Procedures, Practices</w:t>
        </w:r>
        <w:r>
          <w:tab/>
        </w:r>
        <w:r>
          <w:fldChar w:fldCharType="begin"/>
        </w:r>
        <w:r>
          <w:instrText xml:space="preserve"> PAGE   \* MERGEFORMAT </w:instrText>
        </w:r>
        <w:r>
          <w:fldChar w:fldCharType="separate"/>
        </w:r>
        <w:r>
          <w:rPr>
            <w:noProof/>
          </w:rPr>
          <w:t>2</w:t>
        </w:r>
        <w:r>
          <w:rPr>
            <w:noProof/>
          </w:rPr>
          <w:fldChar w:fldCharType="end"/>
        </w:r>
        <w:r>
          <w:rPr>
            <w:noProof/>
          </w:rPr>
          <w:br/>
          <w:t>(</w:t>
        </w:r>
        <w:r w:rsidR="00DC2671">
          <w:rPr>
            <w:noProof/>
          </w:rPr>
          <w:t>December 2024</w:t>
        </w:r>
        <w:r>
          <w:rPr>
            <w:noProof/>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F132A" w14:textId="77777777" w:rsidR="00F87653" w:rsidRDefault="00AC2471" w:rsidP="00F718B9">
    <w:pPr>
      <w:pStyle w:val="Footer"/>
      <w:tabs>
        <w:tab w:val="clear" w:pos="468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0C44" w14:textId="77777777" w:rsidR="00094F0D" w:rsidRPr="00844A7C" w:rsidRDefault="00CC6D1B" w:rsidP="00AF5929">
    <w:pPr>
      <w:pStyle w:val="Footer"/>
      <w:pBdr>
        <w:top w:val="single" w:sz="4" w:space="8" w:color="4472C4" w:themeColor="accent1"/>
      </w:pBdr>
      <w:tabs>
        <w:tab w:val="clear" w:pos="4680"/>
        <w:tab w:val="clear" w:pos="9360"/>
      </w:tabs>
      <w:spacing w:before="360"/>
      <w:contextualSpacing/>
      <w:rPr>
        <w:noProof/>
        <w:color w:val="404040" w:themeColor="text1" w:themeTint="BF"/>
        <w:sz w:val="20"/>
        <w:szCs w:val="20"/>
      </w:rPr>
    </w:pPr>
    <w:r w:rsidRPr="00844A7C">
      <w:rPr>
        <w:noProof/>
        <w:color w:val="404040" w:themeColor="text1" w:themeTint="BF"/>
        <w:sz w:val="20"/>
        <w:szCs w:val="20"/>
      </w:rPr>
      <w:t>Annual Performance Reviews</w:t>
    </w:r>
    <w:r w:rsidRPr="00844A7C">
      <w:rPr>
        <w:noProof/>
        <w:color w:val="404040" w:themeColor="text1" w:themeTint="BF"/>
        <w:sz w:val="20"/>
        <w:szCs w:val="20"/>
      </w:rPr>
      <w:tab/>
    </w:r>
    <w:r w:rsidRPr="00844A7C">
      <w:rPr>
        <w:noProof/>
        <w:color w:val="404040" w:themeColor="text1" w:themeTint="BF"/>
        <w:sz w:val="20"/>
        <w:szCs w:val="20"/>
      </w:rPr>
      <w:tab/>
    </w:r>
    <w:r w:rsidRPr="00844A7C">
      <w:rPr>
        <w:noProof/>
        <w:color w:val="404040" w:themeColor="text1" w:themeTint="BF"/>
        <w:sz w:val="20"/>
        <w:szCs w:val="20"/>
      </w:rPr>
      <w:tab/>
    </w:r>
    <w:r w:rsidRPr="00844A7C">
      <w:rPr>
        <w:noProof/>
        <w:color w:val="404040" w:themeColor="text1" w:themeTint="BF"/>
        <w:sz w:val="20"/>
        <w:szCs w:val="20"/>
      </w:rPr>
      <w:tab/>
    </w:r>
    <w:r w:rsidRPr="00844A7C">
      <w:rPr>
        <w:noProof/>
        <w:color w:val="404040" w:themeColor="text1" w:themeTint="BF"/>
        <w:sz w:val="20"/>
        <w:szCs w:val="20"/>
      </w:rPr>
      <w:tab/>
    </w:r>
    <w:r w:rsidRPr="00844A7C">
      <w:rPr>
        <w:noProof/>
        <w:color w:val="404040" w:themeColor="text1" w:themeTint="BF"/>
        <w:sz w:val="20"/>
        <w:szCs w:val="20"/>
      </w:rPr>
      <w:tab/>
    </w:r>
    <w:r w:rsidRPr="00844A7C">
      <w:rPr>
        <w:noProof/>
        <w:color w:val="404040" w:themeColor="text1" w:themeTint="BF"/>
        <w:sz w:val="20"/>
        <w:szCs w:val="20"/>
      </w:rPr>
      <w:tab/>
    </w:r>
    <w:r w:rsidRPr="00844A7C">
      <w:rPr>
        <w:noProof/>
        <w:color w:val="404040" w:themeColor="text1" w:themeTint="BF"/>
        <w:sz w:val="20"/>
        <w:szCs w:val="20"/>
      </w:rPr>
      <w:tab/>
    </w:r>
    <w:r w:rsidRPr="00844A7C">
      <w:rPr>
        <w:noProof/>
        <w:color w:val="404040" w:themeColor="text1" w:themeTint="BF"/>
        <w:sz w:val="20"/>
        <w:szCs w:val="20"/>
      </w:rPr>
      <w:tab/>
    </w:r>
    <w:r w:rsidRPr="00844A7C">
      <w:rPr>
        <w:noProof/>
        <w:color w:val="404040" w:themeColor="text1" w:themeTint="BF"/>
        <w:sz w:val="20"/>
        <w:szCs w:val="20"/>
      </w:rPr>
      <w:fldChar w:fldCharType="begin"/>
    </w:r>
    <w:r w:rsidRPr="00844A7C">
      <w:rPr>
        <w:noProof/>
        <w:color w:val="404040" w:themeColor="text1" w:themeTint="BF"/>
        <w:sz w:val="20"/>
        <w:szCs w:val="20"/>
      </w:rPr>
      <w:instrText xml:space="preserve"> PAGE   \* MERGEFORMAT </w:instrText>
    </w:r>
    <w:r w:rsidRPr="00844A7C">
      <w:rPr>
        <w:noProof/>
        <w:color w:val="404040" w:themeColor="text1" w:themeTint="BF"/>
        <w:sz w:val="20"/>
        <w:szCs w:val="20"/>
      </w:rPr>
      <w:fldChar w:fldCharType="separate"/>
    </w:r>
    <w:r w:rsidRPr="00844A7C">
      <w:rPr>
        <w:noProof/>
        <w:color w:val="404040" w:themeColor="text1" w:themeTint="BF"/>
        <w:sz w:val="20"/>
        <w:szCs w:val="20"/>
      </w:rPr>
      <w:t>2</w:t>
    </w:r>
    <w:r w:rsidRPr="00844A7C">
      <w:rPr>
        <w:noProof/>
        <w:color w:val="404040" w:themeColor="text1" w:themeTint="BF"/>
        <w:sz w:val="20"/>
        <w:szCs w:val="20"/>
      </w:rPr>
      <w:fldChar w:fldCharType="end"/>
    </w:r>
  </w:p>
  <w:p w14:paraId="6A9A705B" w14:textId="77777777" w:rsidR="00AF5929" w:rsidRPr="00844A7C" w:rsidRDefault="00CC6D1B" w:rsidP="00AF5929">
    <w:pPr>
      <w:pStyle w:val="Footer"/>
      <w:pBdr>
        <w:top w:val="single" w:sz="4" w:space="8" w:color="4472C4" w:themeColor="accent1"/>
      </w:pBdr>
      <w:tabs>
        <w:tab w:val="clear" w:pos="4680"/>
        <w:tab w:val="clear" w:pos="9360"/>
      </w:tabs>
      <w:spacing w:before="360"/>
      <w:contextualSpacing/>
      <w:rPr>
        <w:noProof/>
        <w:color w:val="404040" w:themeColor="text1" w:themeTint="BF"/>
        <w:sz w:val="20"/>
        <w:szCs w:val="20"/>
      </w:rPr>
    </w:pPr>
    <w:r w:rsidRPr="00844A7C">
      <w:rPr>
        <w:noProof/>
        <w:color w:val="404040" w:themeColor="text1" w:themeTint="BF"/>
        <w:sz w:val="20"/>
        <w:szCs w:val="20"/>
      </w:rPr>
      <w:t>(December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EDED5" w14:textId="77777777" w:rsidR="00AC2471" w:rsidRDefault="00AC2471">
      <w:pPr>
        <w:spacing w:after="0"/>
      </w:pPr>
      <w:r>
        <w:separator/>
      </w:r>
    </w:p>
  </w:footnote>
  <w:footnote w:type="continuationSeparator" w:id="0">
    <w:p w14:paraId="6D13E234" w14:textId="77777777" w:rsidR="00AC2471" w:rsidRDefault="00AC24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BD418" w14:textId="77777777" w:rsidR="00F87653" w:rsidRDefault="00AC2471" w:rsidP="009B4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69073" w14:textId="77777777" w:rsidR="00EC3D6B" w:rsidRPr="00844A7C" w:rsidRDefault="00CC6D1B">
    <w:pPr>
      <w:pStyle w:val="Header"/>
      <w:pBdr>
        <w:bottom w:val="single" w:sz="4" w:space="8" w:color="4472C4" w:themeColor="accent1"/>
      </w:pBdr>
      <w:tabs>
        <w:tab w:val="clear" w:pos="4680"/>
        <w:tab w:val="clear" w:pos="9360"/>
      </w:tabs>
      <w:spacing w:after="360"/>
      <w:contextualSpacing/>
      <w:jc w:val="right"/>
      <w:rPr>
        <w:color w:val="404040" w:themeColor="text1" w:themeTint="BF"/>
        <w:sz w:val="20"/>
        <w:szCs w:val="20"/>
      </w:rPr>
    </w:pPr>
    <w:r w:rsidRPr="00844A7C">
      <w:rPr>
        <w:color w:val="404040" w:themeColor="text1" w:themeTint="BF"/>
        <w:sz w:val="20"/>
        <w:szCs w:val="20"/>
      </w:rPr>
      <w:t xml:space="preserve">The United Church of Canada | </w:t>
    </w:r>
    <w:proofErr w:type="spellStart"/>
    <w:r w:rsidRPr="00844A7C">
      <w:rPr>
        <w:color w:val="404040" w:themeColor="text1" w:themeTint="BF"/>
        <w:sz w:val="20"/>
        <w:szCs w:val="20"/>
      </w:rPr>
      <w:t>L’Église</w:t>
    </w:r>
    <w:proofErr w:type="spellEnd"/>
    <w:r w:rsidRPr="00844A7C">
      <w:rPr>
        <w:color w:val="404040" w:themeColor="text1" w:themeTint="BF"/>
        <w:sz w:val="20"/>
        <w:szCs w:val="20"/>
      </w:rPr>
      <w:t xml:space="preserve"> </w:t>
    </w:r>
    <w:proofErr w:type="spellStart"/>
    <w:r w:rsidRPr="00844A7C">
      <w:rPr>
        <w:color w:val="404040" w:themeColor="text1" w:themeTint="BF"/>
        <w:sz w:val="20"/>
        <w:szCs w:val="20"/>
      </w:rPr>
      <w:t>Unie</w:t>
    </w:r>
    <w:proofErr w:type="spellEnd"/>
    <w:r w:rsidRPr="00844A7C">
      <w:rPr>
        <w:color w:val="404040" w:themeColor="text1" w:themeTint="BF"/>
        <w:sz w:val="20"/>
        <w:szCs w:val="20"/>
      </w:rPr>
      <w:t xml:space="preserve"> du Canada </w:t>
    </w:r>
    <w:sdt>
      <w:sdtPr>
        <w:rPr>
          <w:color w:val="404040" w:themeColor="text1" w:themeTint="BF"/>
          <w:sz w:val="20"/>
          <w:szCs w:val="20"/>
        </w:rPr>
        <w:alias w:val="Title"/>
        <w:tag w:val=""/>
        <w:id w:val="942040131"/>
        <w:showingPlcHdr/>
        <w:dataBinding w:prefixMappings="xmlns:ns0='http://purl.org/dc/elements/1.1/' xmlns:ns1='http://schemas.openxmlformats.org/package/2006/metadata/core-properties' " w:xpath="/ns1:coreProperties[1]/ns0:title[1]" w:storeItemID="{6C3C8BC8-F283-45AE-878A-BAB7291924A1}"/>
        <w:text/>
      </w:sdtPr>
      <w:sdtEndPr/>
      <w:sdtContent>
        <w:r>
          <w:rPr>
            <w:color w:val="404040" w:themeColor="text1" w:themeTint="BF"/>
            <w:sz w:val="20"/>
            <w:szCs w:val="20"/>
          </w:rPr>
          <w:t xml:space="preserve">     </w:t>
        </w:r>
      </w:sdtContent>
    </w:sdt>
  </w:p>
  <w:p w14:paraId="004057AF" w14:textId="77777777" w:rsidR="002D0878" w:rsidRPr="00EC3D6B" w:rsidRDefault="00AC2471">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E93"/>
    <w:multiLevelType w:val="hybridMultilevel"/>
    <w:tmpl w:val="25A20BC6"/>
    <w:styleLink w:val="ImportedStyle51"/>
    <w:lvl w:ilvl="0" w:tplc="EA30C25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369B8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68E5C18">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9D486F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7EF90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D0B9CE">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C5DC437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6C6D2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8400176">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76150BB"/>
    <w:multiLevelType w:val="hybridMultilevel"/>
    <w:tmpl w:val="94DAE64A"/>
    <w:lvl w:ilvl="0" w:tplc="FFFFFFFF">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816FD3"/>
    <w:multiLevelType w:val="hybridMultilevel"/>
    <w:tmpl w:val="8C7E207E"/>
    <w:styleLink w:val="ImportedStyle55"/>
    <w:lvl w:ilvl="0" w:tplc="DC1CD1F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FEAE90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8801DF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2AC8F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7B0B22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1A237E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B70089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92AD3F8">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FC5A5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C3040A0"/>
    <w:multiLevelType w:val="hybridMultilevel"/>
    <w:tmpl w:val="1E68CA52"/>
    <w:numStyleLink w:val="ImportedStyle56"/>
  </w:abstractNum>
  <w:abstractNum w:abstractNumId="4" w15:restartNumberingAfterBreak="0">
    <w:nsid w:val="0D605CEE"/>
    <w:multiLevelType w:val="hybridMultilevel"/>
    <w:tmpl w:val="B0264E62"/>
    <w:styleLink w:val="ImportedStyle61"/>
    <w:lvl w:ilvl="0" w:tplc="826CE68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9785C0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67E7828">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17E060A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1430C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C48A6C">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D870EBD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0CA835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0DC2FC8">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9091896"/>
    <w:multiLevelType w:val="hybridMultilevel"/>
    <w:tmpl w:val="B568F2FC"/>
    <w:styleLink w:val="ImportedStyle53"/>
    <w:lvl w:ilvl="0" w:tplc="5B88FD7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ECC750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070438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99EE31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468D6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73C2A4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62C53A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892860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92AAD92">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97F52F8"/>
    <w:multiLevelType w:val="hybridMultilevel"/>
    <w:tmpl w:val="0016CE16"/>
    <w:numStyleLink w:val="ImportedStyle59"/>
  </w:abstractNum>
  <w:abstractNum w:abstractNumId="7" w15:restartNumberingAfterBreak="0">
    <w:nsid w:val="1FA07385"/>
    <w:multiLevelType w:val="hybridMultilevel"/>
    <w:tmpl w:val="1E68CA52"/>
    <w:styleLink w:val="ImportedStyle56"/>
    <w:lvl w:ilvl="0" w:tplc="216A2A5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7766576">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68ACE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3C4A0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E6CC0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58049A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706C7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05A101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C06116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1E57A56"/>
    <w:multiLevelType w:val="hybridMultilevel"/>
    <w:tmpl w:val="C520F2AA"/>
    <w:numStyleLink w:val="ImportedStyle54"/>
  </w:abstractNum>
  <w:abstractNum w:abstractNumId="9" w15:restartNumberingAfterBreak="0">
    <w:nsid w:val="22E43B80"/>
    <w:multiLevelType w:val="hybridMultilevel"/>
    <w:tmpl w:val="DF30DD7E"/>
    <w:styleLink w:val="ImportedStyle60"/>
    <w:lvl w:ilvl="0" w:tplc="AFA6034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AA40D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D2126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92E4E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10ACAE4">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B6E6E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E6C53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A8ACCE">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998FED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34A79EF"/>
    <w:multiLevelType w:val="hybridMultilevel"/>
    <w:tmpl w:val="3AF2B0D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1" w15:restartNumberingAfterBreak="0">
    <w:nsid w:val="28EA5B3B"/>
    <w:multiLevelType w:val="hybridMultilevel"/>
    <w:tmpl w:val="E4EE091A"/>
    <w:numStyleLink w:val="ImportedStyle52"/>
  </w:abstractNum>
  <w:abstractNum w:abstractNumId="12" w15:restartNumberingAfterBreak="0">
    <w:nsid w:val="2C7F345F"/>
    <w:multiLevelType w:val="hybridMultilevel"/>
    <w:tmpl w:val="D99CDAFC"/>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3" w15:restartNumberingAfterBreak="0">
    <w:nsid w:val="2CE509D3"/>
    <w:multiLevelType w:val="hybridMultilevel"/>
    <w:tmpl w:val="25A20BC6"/>
    <w:numStyleLink w:val="ImportedStyle51"/>
  </w:abstractNum>
  <w:abstractNum w:abstractNumId="14" w15:restartNumberingAfterBreak="0">
    <w:nsid w:val="348060C3"/>
    <w:multiLevelType w:val="hybridMultilevel"/>
    <w:tmpl w:val="29C85EB4"/>
    <w:numStyleLink w:val="ImportedStyle57"/>
  </w:abstractNum>
  <w:abstractNum w:abstractNumId="15" w15:restartNumberingAfterBreak="0">
    <w:nsid w:val="3B487DF1"/>
    <w:multiLevelType w:val="hybridMultilevel"/>
    <w:tmpl w:val="B7EA280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6" w15:restartNumberingAfterBreak="0">
    <w:nsid w:val="3CBB24ED"/>
    <w:multiLevelType w:val="hybridMultilevel"/>
    <w:tmpl w:val="C520F2AA"/>
    <w:styleLink w:val="ImportedStyle54"/>
    <w:lvl w:ilvl="0" w:tplc="1C28AA3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4083E6A">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C483A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BC3D0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8A4774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902DDF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D45D2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284E1E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F86F6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EBA1C61"/>
    <w:multiLevelType w:val="hybridMultilevel"/>
    <w:tmpl w:val="8C7E207E"/>
    <w:numStyleLink w:val="ImportedStyle55"/>
  </w:abstractNum>
  <w:abstractNum w:abstractNumId="18" w15:restartNumberingAfterBreak="0">
    <w:nsid w:val="40CE64A8"/>
    <w:multiLevelType w:val="hybridMultilevel"/>
    <w:tmpl w:val="824C2226"/>
    <w:styleLink w:val="ImportedStyle36"/>
    <w:lvl w:ilvl="0" w:tplc="688E6C1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A15608DC">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40426F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812FFC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35D6B8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FC2B4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655C0E9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41AB0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0E6CB9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9" w15:restartNumberingAfterBreak="0">
    <w:nsid w:val="41C31F4A"/>
    <w:multiLevelType w:val="hybridMultilevel"/>
    <w:tmpl w:val="0016CE16"/>
    <w:styleLink w:val="ImportedStyle59"/>
    <w:lvl w:ilvl="0" w:tplc="A8763D6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1C2CA0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F6C305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D3A51A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DC81E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876D2D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16D0D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B8C4D3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1D01B5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5CC5345"/>
    <w:multiLevelType w:val="hybridMultilevel"/>
    <w:tmpl w:val="6BD0A38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1" w15:restartNumberingAfterBreak="0">
    <w:nsid w:val="53FC372A"/>
    <w:multiLevelType w:val="hybridMultilevel"/>
    <w:tmpl w:val="2E22377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2" w15:restartNumberingAfterBreak="0">
    <w:nsid w:val="57692CA3"/>
    <w:multiLevelType w:val="hybridMultilevel"/>
    <w:tmpl w:val="273EF30A"/>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8003DAE"/>
    <w:multiLevelType w:val="hybridMultilevel"/>
    <w:tmpl w:val="E4EE091A"/>
    <w:styleLink w:val="ImportedStyle52"/>
    <w:lvl w:ilvl="0" w:tplc="AD9E1380">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6F0A2F9C">
      <w:start w:val="1"/>
      <w:numFmt w:val="bullet"/>
      <w:lvlText w:val="o"/>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FFF6161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5C28E108">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BB0F656">
      <w:start w:val="1"/>
      <w:numFmt w:val="bullet"/>
      <w:lvlText w:val="o"/>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E1D8CC2C">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3DCFAC0">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504C028">
      <w:start w:val="1"/>
      <w:numFmt w:val="bullet"/>
      <w:lvlText w:val="o"/>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CC6CEBE">
      <w:start w:val="1"/>
      <w:numFmt w:val="bullet"/>
      <w:lvlText w:val="▪"/>
      <w:lvlJc w:val="left"/>
      <w:pPr>
        <w:ind w:left="68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9A840D7"/>
    <w:multiLevelType w:val="hybridMultilevel"/>
    <w:tmpl w:val="824C2226"/>
    <w:numStyleLink w:val="ImportedStyle36"/>
  </w:abstractNum>
  <w:abstractNum w:abstractNumId="25" w15:restartNumberingAfterBreak="0">
    <w:nsid w:val="59E44810"/>
    <w:multiLevelType w:val="hybridMultilevel"/>
    <w:tmpl w:val="273EF30A"/>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B214270"/>
    <w:multiLevelType w:val="hybridMultilevel"/>
    <w:tmpl w:val="F2C40B52"/>
    <w:numStyleLink w:val="ImportedStyle58"/>
  </w:abstractNum>
  <w:abstractNum w:abstractNumId="27" w15:restartNumberingAfterBreak="0">
    <w:nsid w:val="5D3F0962"/>
    <w:multiLevelType w:val="hybridMultilevel"/>
    <w:tmpl w:val="6748B0B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8" w15:restartNumberingAfterBreak="0">
    <w:nsid w:val="634D4567"/>
    <w:multiLevelType w:val="hybridMultilevel"/>
    <w:tmpl w:val="DF30DD7E"/>
    <w:numStyleLink w:val="ImportedStyle60"/>
  </w:abstractNum>
  <w:abstractNum w:abstractNumId="29" w15:restartNumberingAfterBreak="0">
    <w:nsid w:val="64F14241"/>
    <w:multiLevelType w:val="hybridMultilevel"/>
    <w:tmpl w:val="F2C40B52"/>
    <w:styleLink w:val="ImportedStyle58"/>
    <w:lvl w:ilvl="0" w:tplc="A6FA2E9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2FC7A2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DF8FEC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2A06C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00F736">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298852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902DD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DFAF7BA">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DC256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8A01C0A"/>
    <w:multiLevelType w:val="hybridMultilevel"/>
    <w:tmpl w:val="C284FC5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1" w15:restartNumberingAfterBreak="0">
    <w:nsid w:val="693270D2"/>
    <w:multiLevelType w:val="hybridMultilevel"/>
    <w:tmpl w:val="B0264E62"/>
    <w:numStyleLink w:val="ImportedStyle61"/>
  </w:abstractNum>
  <w:abstractNum w:abstractNumId="32" w15:restartNumberingAfterBreak="0">
    <w:nsid w:val="72FE3CBB"/>
    <w:multiLevelType w:val="hybridMultilevel"/>
    <w:tmpl w:val="29C85EB4"/>
    <w:styleLink w:val="ImportedStyle57"/>
    <w:lvl w:ilvl="0" w:tplc="8806DAD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E12C4A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844E0AC">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B874BB8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832C4D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6784FDE">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7C62444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FD6768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E465E78">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BD4401D"/>
    <w:multiLevelType w:val="hybridMultilevel"/>
    <w:tmpl w:val="B568F2FC"/>
    <w:numStyleLink w:val="ImportedStyle53"/>
  </w:abstractNum>
  <w:abstractNum w:abstractNumId="34" w15:restartNumberingAfterBreak="0">
    <w:nsid w:val="7F622658"/>
    <w:multiLevelType w:val="hybridMultilevel"/>
    <w:tmpl w:val="73EA6EDC"/>
    <w:lvl w:ilvl="0" w:tplc="0164A910">
      <w:start w:val="1"/>
      <w:numFmt w:val="bullet"/>
      <w:lvlText w:val="□"/>
      <w:lvlJc w:val="left"/>
      <w:pPr>
        <w:ind w:left="1080" w:hanging="360"/>
      </w:pPr>
      <w:rPr>
        <w:rFonts w:ascii="Courier New" w:hAnsi="Courier New"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3E3A8E0C">
      <w:start w:val="1"/>
      <w:numFmt w:val="bullet"/>
      <w:lvlText w:val="o"/>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6E0E43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1FACB76">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0288533C">
      <w:start w:val="1"/>
      <w:numFmt w:val="bullet"/>
      <w:lvlText w:val="o"/>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162003E">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BC80E60">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61C02E6">
      <w:start w:val="1"/>
      <w:numFmt w:val="bullet"/>
      <w:lvlText w:val="o"/>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F601AEC">
      <w:start w:val="1"/>
      <w:numFmt w:val="bullet"/>
      <w:lvlText w:val="▪"/>
      <w:lvlJc w:val="left"/>
      <w:pPr>
        <w:ind w:left="68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4"/>
  </w:num>
  <w:num w:numId="2">
    <w:abstractNumId w:val="20"/>
  </w:num>
  <w:num w:numId="3">
    <w:abstractNumId w:val="21"/>
  </w:num>
  <w:num w:numId="4">
    <w:abstractNumId w:val="10"/>
  </w:num>
  <w:num w:numId="5">
    <w:abstractNumId w:val="12"/>
  </w:num>
  <w:num w:numId="6">
    <w:abstractNumId w:val="15"/>
  </w:num>
  <w:num w:numId="7">
    <w:abstractNumId w:val="27"/>
  </w:num>
  <w:num w:numId="8">
    <w:abstractNumId w:val="30"/>
  </w:num>
  <w:num w:numId="9">
    <w:abstractNumId w:val="18"/>
  </w:num>
  <w:num w:numId="10">
    <w:abstractNumId w:val="0"/>
  </w:num>
  <w:num w:numId="11">
    <w:abstractNumId w:val="13"/>
  </w:num>
  <w:num w:numId="12">
    <w:abstractNumId w:val="23"/>
  </w:num>
  <w:num w:numId="13">
    <w:abstractNumId w:val="11"/>
  </w:num>
  <w:num w:numId="14">
    <w:abstractNumId w:val="13"/>
    <w:lvlOverride w:ilvl="0">
      <w:startOverride w:val="3"/>
    </w:lvlOverride>
  </w:num>
  <w:num w:numId="15">
    <w:abstractNumId w:val="5"/>
  </w:num>
  <w:num w:numId="16">
    <w:abstractNumId w:val="33"/>
  </w:num>
  <w:num w:numId="17">
    <w:abstractNumId w:val="13"/>
    <w:lvlOverride w:ilvl="0">
      <w:startOverride w:val="4"/>
    </w:lvlOverride>
  </w:num>
  <w:num w:numId="18">
    <w:abstractNumId w:val="16"/>
  </w:num>
  <w:num w:numId="19">
    <w:abstractNumId w:val="8"/>
  </w:num>
  <w:num w:numId="20">
    <w:abstractNumId w:val="13"/>
    <w:lvlOverride w:ilvl="0">
      <w:startOverride w:val="5"/>
    </w:lvlOverride>
  </w:num>
  <w:num w:numId="21">
    <w:abstractNumId w:val="2"/>
  </w:num>
  <w:num w:numId="22">
    <w:abstractNumId w:val="17"/>
  </w:num>
  <w:num w:numId="23">
    <w:abstractNumId w:val="13"/>
    <w:lvlOverride w:ilvl="0">
      <w:startOverride w:val="6"/>
    </w:lvlOverride>
  </w:num>
  <w:num w:numId="24">
    <w:abstractNumId w:val="13"/>
    <w:lvlOverride w:ilvl="0">
      <w:startOverride w:val="7"/>
    </w:lvlOverride>
  </w:num>
  <w:num w:numId="25">
    <w:abstractNumId w:val="7"/>
  </w:num>
  <w:num w:numId="26">
    <w:abstractNumId w:val="3"/>
  </w:num>
  <w:num w:numId="27">
    <w:abstractNumId w:val="32"/>
  </w:num>
  <w:num w:numId="28">
    <w:abstractNumId w:val="14"/>
  </w:num>
  <w:num w:numId="29">
    <w:abstractNumId w:val="29"/>
  </w:num>
  <w:num w:numId="30">
    <w:abstractNumId w:val="26"/>
  </w:num>
  <w:num w:numId="31">
    <w:abstractNumId w:val="14"/>
    <w:lvlOverride w:ilvl="0">
      <w:startOverride w:val="2"/>
    </w:lvlOverride>
  </w:num>
  <w:num w:numId="32">
    <w:abstractNumId w:val="14"/>
    <w:lvlOverride w:ilvl="0">
      <w:startOverride w:val="3"/>
    </w:lvlOverride>
  </w:num>
  <w:num w:numId="33">
    <w:abstractNumId w:val="14"/>
    <w:lvlOverride w:ilvl="0">
      <w:startOverride w:val="4"/>
    </w:lvlOverride>
  </w:num>
  <w:num w:numId="34">
    <w:abstractNumId w:val="19"/>
  </w:num>
  <w:num w:numId="35">
    <w:abstractNumId w:val="6"/>
  </w:num>
  <w:num w:numId="36">
    <w:abstractNumId w:val="14"/>
    <w:lvlOverride w:ilvl="0">
      <w:startOverride w:val="5"/>
    </w:lvlOverride>
  </w:num>
  <w:num w:numId="37">
    <w:abstractNumId w:val="9"/>
  </w:num>
  <w:num w:numId="38">
    <w:abstractNumId w:val="28"/>
  </w:num>
  <w:num w:numId="39">
    <w:abstractNumId w:val="4"/>
  </w:num>
  <w:num w:numId="40">
    <w:abstractNumId w:val="31"/>
  </w:num>
  <w:num w:numId="41">
    <w:abstractNumId w:val="31"/>
    <w:lvlOverride w:ilvl="0">
      <w:startOverride w:val="2"/>
    </w:lvlOverride>
  </w:num>
  <w:num w:numId="42">
    <w:abstractNumId w:val="1"/>
  </w:num>
  <w:num w:numId="43">
    <w:abstractNumId w:val="22"/>
  </w:num>
  <w:num w:numId="44">
    <w:abstractNumId w:val="25"/>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93D"/>
    <w:rsid w:val="001B1CDE"/>
    <w:rsid w:val="00480795"/>
    <w:rsid w:val="004D193D"/>
    <w:rsid w:val="00671F50"/>
    <w:rsid w:val="00790D88"/>
    <w:rsid w:val="00A42A03"/>
    <w:rsid w:val="00A9000D"/>
    <w:rsid w:val="00AC2471"/>
    <w:rsid w:val="00BC0E85"/>
    <w:rsid w:val="00CC6D1B"/>
    <w:rsid w:val="00CE50E9"/>
    <w:rsid w:val="00D557FD"/>
    <w:rsid w:val="00D770E5"/>
    <w:rsid w:val="00DC26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2C751"/>
  <w15:chartTrackingRefBased/>
  <w15:docId w15:val="{7FF1D666-1006-41C1-BAF9-B66BAD48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93D"/>
    <w:pPr>
      <w:spacing w:after="240" w:line="240" w:lineRule="auto"/>
    </w:pPr>
    <w:rPr>
      <w:rFonts w:ascii="Calibri" w:eastAsia="Calibri" w:hAnsi="Calibri" w:cs="Times New Roman"/>
      <w:sz w:val="24"/>
    </w:rPr>
  </w:style>
  <w:style w:type="paragraph" w:styleId="Heading1">
    <w:name w:val="heading 1"/>
    <w:basedOn w:val="Normal"/>
    <w:next w:val="Normal"/>
    <w:link w:val="Heading1Char"/>
    <w:uiPriority w:val="9"/>
    <w:qFormat/>
    <w:rsid w:val="004D193D"/>
    <w:pPr>
      <w:outlineLvl w:val="0"/>
    </w:pPr>
    <w:rPr>
      <w:b/>
      <w:bCs/>
      <w:noProof/>
      <w:color w:val="2F5496" w:themeColor="accent1" w:themeShade="BF"/>
      <w:sz w:val="40"/>
      <w:szCs w:val="40"/>
    </w:rPr>
  </w:style>
  <w:style w:type="paragraph" w:styleId="Heading2">
    <w:name w:val="heading 2"/>
    <w:next w:val="Normal"/>
    <w:link w:val="Heading2Char"/>
    <w:uiPriority w:val="9"/>
    <w:unhideWhenUsed/>
    <w:qFormat/>
    <w:rsid w:val="004D193D"/>
    <w:pPr>
      <w:pBdr>
        <w:top w:val="nil"/>
        <w:left w:val="nil"/>
        <w:bottom w:val="nil"/>
        <w:right w:val="nil"/>
        <w:between w:val="nil"/>
        <w:bar w:val="nil"/>
      </w:pBdr>
      <w:spacing w:before="240" w:after="240" w:line="240" w:lineRule="auto"/>
      <w:outlineLvl w:val="1"/>
    </w:pPr>
    <w:rPr>
      <w:rFonts w:ascii="Calibri" w:eastAsia="Times New Roman" w:hAnsi="Calibri" w:cs="Times New Roman"/>
      <w:color w:val="002060"/>
      <w:sz w:val="26"/>
      <w:szCs w:val="24"/>
      <w:bdr w:val="nil"/>
      <w:lang w:val="en-US"/>
    </w:rPr>
  </w:style>
  <w:style w:type="paragraph" w:styleId="Heading3">
    <w:name w:val="heading 3"/>
    <w:basedOn w:val="Normal"/>
    <w:next w:val="Normal"/>
    <w:link w:val="Heading3Char"/>
    <w:uiPriority w:val="9"/>
    <w:unhideWhenUsed/>
    <w:qFormat/>
    <w:rsid w:val="004D193D"/>
    <w:pPr>
      <w:keepNext/>
      <w:keepLines/>
      <w:spacing w:before="40"/>
      <w:outlineLvl w:val="2"/>
    </w:pPr>
    <w:rPr>
      <w:rFonts w:asciiTheme="majorHAnsi" w:eastAsia="Times New Roman" w:hAnsiTheme="majorHAnsi" w:cstheme="majorBidi"/>
      <w:b/>
      <w:bCs/>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93D"/>
    <w:rPr>
      <w:rFonts w:ascii="Calibri" w:eastAsia="Calibri" w:hAnsi="Calibri" w:cs="Times New Roman"/>
      <w:b/>
      <w:bCs/>
      <w:noProof/>
      <w:color w:val="2F5496" w:themeColor="accent1" w:themeShade="BF"/>
      <w:sz w:val="40"/>
      <w:szCs w:val="40"/>
    </w:rPr>
  </w:style>
  <w:style w:type="character" w:customStyle="1" w:styleId="Heading2Char">
    <w:name w:val="Heading 2 Char"/>
    <w:basedOn w:val="DefaultParagraphFont"/>
    <w:link w:val="Heading2"/>
    <w:uiPriority w:val="9"/>
    <w:rsid w:val="004D193D"/>
    <w:rPr>
      <w:rFonts w:ascii="Calibri" w:eastAsia="Times New Roman" w:hAnsi="Calibri" w:cs="Times New Roman"/>
      <w:color w:val="002060"/>
      <w:sz w:val="26"/>
      <w:szCs w:val="24"/>
      <w:bdr w:val="nil"/>
      <w:lang w:val="en-US"/>
    </w:rPr>
  </w:style>
  <w:style w:type="character" w:customStyle="1" w:styleId="Heading3Char">
    <w:name w:val="Heading 3 Char"/>
    <w:basedOn w:val="DefaultParagraphFont"/>
    <w:link w:val="Heading3"/>
    <w:uiPriority w:val="9"/>
    <w:rsid w:val="004D193D"/>
    <w:rPr>
      <w:rFonts w:asciiTheme="majorHAnsi" w:eastAsia="Times New Roman" w:hAnsiTheme="majorHAnsi" w:cstheme="majorBidi"/>
      <w:b/>
      <w:bCs/>
      <w:color w:val="1F3763" w:themeColor="accent1" w:themeShade="7F"/>
      <w:sz w:val="24"/>
      <w:szCs w:val="24"/>
    </w:rPr>
  </w:style>
  <w:style w:type="paragraph" w:styleId="ListParagraph">
    <w:name w:val="List Paragraph"/>
    <w:basedOn w:val="Normal"/>
    <w:uiPriority w:val="34"/>
    <w:qFormat/>
    <w:rsid w:val="004D193D"/>
    <w:pPr>
      <w:ind w:left="720" w:hanging="360"/>
      <w:contextualSpacing/>
    </w:pPr>
  </w:style>
  <w:style w:type="paragraph" w:customStyle="1" w:styleId="Body">
    <w:name w:val="Body"/>
    <w:rsid w:val="004D193D"/>
    <w:pPr>
      <w:spacing w:line="256" w:lineRule="auto"/>
    </w:pPr>
    <w:rPr>
      <w:rFonts w:ascii="Calibri" w:eastAsia="Calibri" w:hAnsi="Calibri" w:cs="Calibri"/>
      <w:color w:val="000000"/>
      <w:u w:color="000000"/>
      <w:lang w:val="en-US" w:eastAsia="en-CA"/>
    </w:rPr>
  </w:style>
  <w:style w:type="numbering" w:customStyle="1" w:styleId="ImportedStyle36">
    <w:name w:val="Imported Style 36"/>
    <w:rsid w:val="004D193D"/>
    <w:pPr>
      <w:numPr>
        <w:numId w:val="9"/>
      </w:numPr>
    </w:pPr>
  </w:style>
  <w:style w:type="numbering" w:customStyle="1" w:styleId="ImportedStyle51">
    <w:name w:val="Imported Style 51"/>
    <w:rsid w:val="004D193D"/>
    <w:pPr>
      <w:numPr>
        <w:numId w:val="10"/>
      </w:numPr>
    </w:pPr>
  </w:style>
  <w:style w:type="numbering" w:customStyle="1" w:styleId="ImportedStyle52">
    <w:name w:val="Imported Style 52"/>
    <w:rsid w:val="004D193D"/>
    <w:pPr>
      <w:numPr>
        <w:numId w:val="12"/>
      </w:numPr>
    </w:pPr>
  </w:style>
  <w:style w:type="numbering" w:customStyle="1" w:styleId="ImportedStyle53">
    <w:name w:val="Imported Style 53"/>
    <w:rsid w:val="004D193D"/>
    <w:pPr>
      <w:numPr>
        <w:numId w:val="15"/>
      </w:numPr>
    </w:pPr>
  </w:style>
  <w:style w:type="numbering" w:customStyle="1" w:styleId="ImportedStyle54">
    <w:name w:val="Imported Style 54"/>
    <w:rsid w:val="004D193D"/>
    <w:pPr>
      <w:numPr>
        <w:numId w:val="18"/>
      </w:numPr>
    </w:pPr>
  </w:style>
  <w:style w:type="numbering" w:customStyle="1" w:styleId="ImportedStyle55">
    <w:name w:val="Imported Style 55"/>
    <w:rsid w:val="004D193D"/>
    <w:pPr>
      <w:numPr>
        <w:numId w:val="21"/>
      </w:numPr>
    </w:pPr>
  </w:style>
  <w:style w:type="numbering" w:customStyle="1" w:styleId="ImportedStyle56">
    <w:name w:val="Imported Style 56"/>
    <w:rsid w:val="004D193D"/>
    <w:pPr>
      <w:numPr>
        <w:numId w:val="25"/>
      </w:numPr>
    </w:pPr>
  </w:style>
  <w:style w:type="numbering" w:customStyle="1" w:styleId="ImportedStyle57">
    <w:name w:val="Imported Style 57"/>
    <w:rsid w:val="004D193D"/>
    <w:pPr>
      <w:numPr>
        <w:numId w:val="27"/>
      </w:numPr>
    </w:pPr>
  </w:style>
  <w:style w:type="numbering" w:customStyle="1" w:styleId="ImportedStyle58">
    <w:name w:val="Imported Style 58"/>
    <w:rsid w:val="004D193D"/>
    <w:pPr>
      <w:numPr>
        <w:numId w:val="29"/>
      </w:numPr>
    </w:pPr>
  </w:style>
  <w:style w:type="numbering" w:customStyle="1" w:styleId="ImportedStyle59">
    <w:name w:val="Imported Style 59"/>
    <w:rsid w:val="004D193D"/>
    <w:pPr>
      <w:numPr>
        <w:numId w:val="34"/>
      </w:numPr>
    </w:pPr>
  </w:style>
  <w:style w:type="numbering" w:customStyle="1" w:styleId="ImportedStyle60">
    <w:name w:val="Imported Style 60"/>
    <w:rsid w:val="004D193D"/>
    <w:pPr>
      <w:numPr>
        <w:numId w:val="37"/>
      </w:numPr>
    </w:pPr>
  </w:style>
  <w:style w:type="numbering" w:customStyle="1" w:styleId="ImportedStyle61">
    <w:name w:val="Imported Style 61"/>
    <w:rsid w:val="004D193D"/>
    <w:pPr>
      <w:numPr>
        <w:numId w:val="39"/>
      </w:numPr>
    </w:pPr>
  </w:style>
  <w:style w:type="paragraph" w:styleId="Header">
    <w:name w:val="header"/>
    <w:basedOn w:val="Normal"/>
    <w:link w:val="HeaderChar"/>
    <w:uiPriority w:val="99"/>
    <w:unhideWhenUsed/>
    <w:rsid w:val="004D193D"/>
    <w:pPr>
      <w:tabs>
        <w:tab w:val="center" w:pos="4680"/>
        <w:tab w:val="right" w:pos="9360"/>
      </w:tabs>
      <w:spacing w:after="0"/>
    </w:pPr>
  </w:style>
  <w:style w:type="character" w:customStyle="1" w:styleId="HeaderChar">
    <w:name w:val="Header Char"/>
    <w:basedOn w:val="DefaultParagraphFont"/>
    <w:link w:val="Header"/>
    <w:uiPriority w:val="99"/>
    <w:rsid w:val="004D193D"/>
    <w:rPr>
      <w:rFonts w:ascii="Calibri" w:eastAsia="Calibri" w:hAnsi="Calibri" w:cs="Times New Roman"/>
      <w:sz w:val="24"/>
    </w:rPr>
  </w:style>
  <w:style w:type="paragraph" w:styleId="Footer">
    <w:name w:val="footer"/>
    <w:basedOn w:val="Normal"/>
    <w:link w:val="FooterChar"/>
    <w:uiPriority w:val="99"/>
    <w:unhideWhenUsed/>
    <w:qFormat/>
    <w:rsid w:val="004D193D"/>
    <w:pPr>
      <w:tabs>
        <w:tab w:val="center" w:pos="4680"/>
        <w:tab w:val="right" w:pos="9360"/>
      </w:tabs>
      <w:spacing w:after="0"/>
    </w:pPr>
  </w:style>
  <w:style w:type="character" w:customStyle="1" w:styleId="FooterChar">
    <w:name w:val="Footer Char"/>
    <w:basedOn w:val="DefaultParagraphFont"/>
    <w:link w:val="Footer"/>
    <w:uiPriority w:val="99"/>
    <w:rsid w:val="004D193D"/>
    <w:rPr>
      <w:rFonts w:ascii="Calibri" w:eastAsia="Calibri" w:hAnsi="Calibri" w:cs="Times New Roman"/>
      <w:sz w:val="24"/>
    </w:rPr>
  </w:style>
  <w:style w:type="paragraph" w:styleId="TOCHeading">
    <w:name w:val="TOC Heading"/>
    <w:basedOn w:val="Heading1"/>
    <w:next w:val="Normal"/>
    <w:uiPriority w:val="39"/>
    <w:unhideWhenUsed/>
    <w:qFormat/>
    <w:rsid w:val="004D193D"/>
    <w:pPr>
      <w:keepNext/>
      <w:keepLines/>
      <w:spacing w:before="240" w:after="0" w:line="259" w:lineRule="auto"/>
      <w:outlineLvl w:val="9"/>
    </w:pPr>
    <w:rPr>
      <w:rFonts w:asciiTheme="majorHAnsi" w:eastAsiaTheme="majorEastAsia" w:hAnsiTheme="majorHAnsi" w:cstheme="majorBidi"/>
      <w:b w:val="0"/>
      <w:bCs w:val="0"/>
      <w:noProof w:val="0"/>
      <w:sz w:val="32"/>
      <w:szCs w:val="32"/>
      <w:lang w:val="en-US"/>
    </w:rPr>
  </w:style>
  <w:style w:type="paragraph" w:styleId="TOC1">
    <w:name w:val="toc 1"/>
    <w:basedOn w:val="Normal"/>
    <w:next w:val="Normal"/>
    <w:autoRedefine/>
    <w:uiPriority w:val="39"/>
    <w:unhideWhenUsed/>
    <w:rsid w:val="004D193D"/>
    <w:pPr>
      <w:spacing w:after="100"/>
    </w:pPr>
  </w:style>
  <w:style w:type="paragraph" w:styleId="TOC2">
    <w:name w:val="toc 2"/>
    <w:basedOn w:val="Normal"/>
    <w:next w:val="Normal"/>
    <w:autoRedefine/>
    <w:uiPriority w:val="39"/>
    <w:unhideWhenUsed/>
    <w:rsid w:val="004D193D"/>
    <w:pPr>
      <w:spacing w:after="100"/>
      <w:ind w:left="240"/>
    </w:pPr>
  </w:style>
  <w:style w:type="paragraph" w:styleId="TOC3">
    <w:name w:val="toc 3"/>
    <w:basedOn w:val="Normal"/>
    <w:next w:val="Normal"/>
    <w:autoRedefine/>
    <w:uiPriority w:val="39"/>
    <w:unhideWhenUsed/>
    <w:rsid w:val="004D193D"/>
    <w:pPr>
      <w:spacing w:after="100"/>
      <w:ind w:left="480"/>
    </w:pPr>
  </w:style>
  <w:style w:type="character" w:styleId="Hyperlink">
    <w:name w:val="Hyperlink"/>
    <w:basedOn w:val="DefaultParagraphFont"/>
    <w:uiPriority w:val="99"/>
    <w:unhideWhenUsed/>
    <w:rsid w:val="004D193D"/>
    <w:rPr>
      <w:color w:val="0563C1" w:themeColor="hyperlink"/>
      <w:u w:val="single"/>
    </w:rPr>
  </w:style>
  <w:style w:type="character" w:styleId="UnresolvedMention">
    <w:name w:val="Unresolved Mention"/>
    <w:basedOn w:val="DefaultParagraphFont"/>
    <w:uiPriority w:val="99"/>
    <w:semiHidden/>
    <w:unhideWhenUsed/>
    <w:rsid w:val="00CE5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44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hyperlink" Target="https://united-church.c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creativecommons.org/licenses/by-nc-nd/3.0"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can01.safelinks.protection.outlook.com/?url=https%3A%2F%2Funited-church.ca%2Fleadership%2Fsupporting-ministry%2Fministry-and-personnel-committee-resources&amp;data=05%7C02%7CCJames%40united-church.ca%7Cb2aade074f4b4589d51b08dd1875f99a%7Ccf18b5a826784011931215f0f7157574%7C0%7C0%7C638693617154788165%7CUnknown%7CTWFpbGZsb3d8eyJFbXB0eU1hcGkiOnRydWUsIlYiOiIwLjAuMDAwMCIsIlAiOiJXaW4zMiIsIkFOIjoiTWFpbCIsIldUIjoyfQ%3D%3D%7C0%7C%7C%7C&amp;sdata=9WOYcfw9X7q1yX4BKNmNG5UGugEHdvO%2BK5b%2BEpJ9JjE%3D&amp;reserved=0"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can01.safelinks.protection.outlook.com/?url=https%3A%2F%2Funited-church.ca%2Fleadership%2Fsupporting-ministry%2Fministry-and-personnel-committee-resources&amp;data=05%7C02%7CCJames%40united-church.ca%7Cb2aade074f4b4589d51b08dd1875f99a%7Ccf18b5a826784011931215f0f7157574%7C0%7C0%7C638693617154788165%7CUnknown%7CTWFpbGZsb3d8eyJFbXB0eU1hcGkiOnRydWUsIlYiOiIwLjAuMDAwMCIsIlAiOiJXaW4zMiIsIkFOIjoiTWFpbCIsIldUIjoyfQ%3D%3D%7C0%7C%7C%7C&amp;sdata=9WOYcfw9X7q1yX4BKNmNG5UGugEHdvO%2BK5b%2BEpJ9JjE%3D&amp;reserved=0" TargetMode="Externa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12</Pages>
  <Words>3051</Words>
  <Characters>17391</Characters>
  <Application>Microsoft Office Word</Application>
  <DocSecurity>0</DocSecurity>
  <Lines>144</Lines>
  <Paragraphs>40</Paragraphs>
  <ScaleCrop>false</ScaleCrop>
  <Company/>
  <LinksUpToDate>false</LinksUpToDate>
  <CharactersWithSpaces>20402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James</dc:creator>
  <cp:keywords/>
  <dc:description/>
  <cp:lastModifiedBy>Cara James</cp:lastModifiedBy>
  <cp:revision>12</cp:revision>
  <dcterms:created xsi:type="dcterms:W3CDTF">2024-12-09T16:29:00Z</dcterms:created>
  <dcterms:modified xsi:type="dcterms:W3CDTF">2025-03-11T20:30:00Z</dcterms:modified>
</cp:coreProperties>
</file>