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142FD" w14:textId="66237378" w:rsidR="00C36070" w:rsidRDefault="00C36070" w:rsidP="00020C14">
      <w:pPr>
        <w:spacing w:after="0"/>
        <w:jc w:val="center"/>
      </w:pPr>
      <w:r>
        <w:rPr>
          <w:noProof/>
        </w:rPr>
        <w:drawing>
          <wp:inline distT="0" distB="0" distL="0" distR="0" wp14:anchorId="7911B83A" wp14:editId="37D59004">
            <wp:extent cx="5609690" cy="1741341"/>
            <wp:effectExtent l="0" t="0" r="0" b="0"/>
            <wp:docPr id="890598619" name="Picture 890598619" descr="Photo of hands with thumbs pointed up and the words We Support Guaranteed LIvable Income in white on a dark blue bar above them and united-church.ca and #uccanlivableincome in black on a yellow ba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9690" cy="1741341"/>
                    </a:xfrm>
                    <a:prstGeom prst="rect">
                      <a:avLst/>
                    </a:prstGeom>
                  </pic:spPr>
                </pic:pic>
              </a:graphicData>
            </a:graphic>
          </wp:inline>
        </w:drawing>
      </w:r>
    </w:p>
    <w:p w14:paraId="2DC211A1" w14:textId="085A98E2" w:rsidR="004F68D4" w:rsidRPr="00C36070" w:rsidRDefault="004F68D4" w:rsidP="00C36070">
      <w:pPr>
        <w:jc w:val="center"/>
        <w:rPr>
          <w:sz w:val="20"/>
          <w:szCs w:val="20"/>
          <w:shd w:val="clear" w:color="auto" w:fill="FFFFFF"/>
        </w:rPr>
      </w:pPr>
      <w:r w:rsidRPr="00C36070">
        <w:rPr>
          <w:sz w:val="20"/>
          <w:szCs w:val="20"/>
          <w:shd w:val="clear" w:color="auto" w:fill="FFFFFF"/>
        </w:rPr>
        <w:t xml:space="preserve">Credit: </w:t>
      </w:r>
      <w:r w:rsidR="00C36070">
        <w:rPr>
          <w:sz w:val="20"/>
          <w:szCs w:val="20"/>
          <w:shd w:val="clear" w:color="auto" w:fill="FFFFFF"/>
        </w:rPr>
        <w:t xml:space="preserve">The United Church of Canada. Photo of hands </w:t>
      </w:r>
      <w:r w:rsidR="00C36070" w:rsidRPr="00C36070">
        <w:rPr>
          <w:rFonts w:cs="Calibri"/>
          <w:sz w:val="20"/>
          <w:szCs w:val="20"/>
          <w:shd w:val="clear" w:color="auto" w:fill="FFFFFF"/>
        </w:rPr>
        <w:t xml:space="preserve">© </w:t>
      </w:r>
      <w:r w:rsidRPr="00C36070">
        <w:rPr>
          <w:sz w:val="20"/>
          <w:szCs w:val="20"/>
          <w:shd w:val="clear" w:color="auto" w:fill="FFFFFF"/>
        </w:rPr>
        <w:t>Stylephotographs/Dreamstime.com</w:t>
      </w:r>
    </w:p>
    <w:p w14:paraId="34151A8C" w14:textId="1D212295" w:rsidR="004F68D4" w:rsidRPr="00DF01BA" w:rsidRDefault="004F68D4" w:rsidP="00C36070">
      <w:pPr>
        <w:pStyle w:val="Heading1"/>
        <w:jc w:val="center"/>
        <w:rPr>
          <w:szCs w:val="32"/>
        </w:rPr>
      </w:pPr>
      <w:bookmarkStart w:id="0" w:name="_Hlk75930794"/>
      <w:r w:rsidRPr="79838F9F">
        <w:t>Guaranteed Livable Income Sunday Guide</w:t>
      </w:r>
      <w:r w:rsidR="00C36070">
        <w:br/>
      </w:r>
      <w:r w:rsidRPr="00264393">
        <w:t>October 17, 2021</w:t>
      </w:r>
      <w:r w:rsidR="00C36070">
        <w:br/>
      </w:r>
      <w:r w:rsidRPr="00DF01BA">
        <w:rPr>
          <w:szCs w:val="32"/>
        </w:rPr>
        <w:t>In conjunction with United Nations International Day</w:t>
      </w:r>
      <w:r w:rsidRPr="00DF01BA">
        <w:rPr>
          <w:szCs w:val="32"/>
        </w:rPr>
        <w:br/>
        <w:t>for the Eradication of Poverty</w:t>
      </w:r>
    </w:p>
    <w:p w14:paraId="28A831CC" w14:textId="77777777" w:rsidR="004F68D4" w:rsidRPr="005E27C0" w:rsidRDefault="004F68D4" w:rsidP="00C36070">
      <w:pPr>
        <w:pStyle w:val="Heading2"/>
        <w:rPr>
          <w:rFonts w:eastAsia="Times New Roman"/>
        </w:rPr>
      </w:pPr>
      <w:r w:rsidRPr="00AF4F56">
        <w:t>Background</w:t>
      </w:r>
    </w:p>
    <w:p w14:paraId="07FD1CD4" w14:textId="774BC139" w:rsidR="00C36070" w:rsidRPr="00C36070" w:rsidRDefault="004F68D4" w:rsidP="00C36070">
      <w:r w:rsidRPr="79838F9F">
        <w:t>The observance of the United Nations International Day for the Eradication of Poverty can be traced back to October 17, 1987. On that date, more than 100,000 people gathered in Paris, France, to hono</w:t>
      </w:r>
      <w:r w:rsidR="004A1298">
        <w:t>u</w:t>
      </w:r>
      <w:r w:rsidRPr="79838F9F">
        <w:t>r the victims of extreme poverty, violence</w:t>
      </w:r>
      <w:r w:rsidR="004A1298">
        <w:t>,</w:t>
      </w:r>
      <w:r w:rsidRPr="79838F9F">
        <w:t xml:space="preserve"> and hunger. Since that moment, individuals and organizations worldwide </w:t>
      </w:r>
      <w:r w:rsidR="004A1298">
        <w:t xml:space="preserve">have </w:t>
      </w:r>
      <w:r w:rsidRPr="79838F9F">
        <w:t>observed October 17 as a day to renew their commitment in collaborating toward eradicating poverty. In December 1992, the UN General Assembly officially declared October 17 the International Day for the Eradication of Poverty (resolution 47/196 of December 22, 1992).</w:t>
      </w:r>
    </w:p>
    <w:p w14:paraId="578B16C8" w14:textId="4DF40756" w:rsidR="004F68D4" w:rsidRPr="006479A0" w:rsidRDefault="004F68D4" w:rsidP="00C36070">
      <w:pPr>
        <w:rPr>
          <w:rFonts w:cstheme="minorHAnsi"/>
          <w:b/>
          <w:bCs/>
        </w:rPr>
      </w:pPr>
      <w:r w:rsidRPr="006479A0">
        <w:rPr>
          <w:rFonts w:cstheme="minorHAnsi"/>
        </w:rPr>
        <w:t>In December 1995, the UN General Assembly proclaimed the First United Nations Decade for the Eradication of Poverty (1997–2006) following the Copenhagen Social Summit. At the Millennium Summit in 2000, world leaders committed themselves to cutting by half the number of people living in extreme poverty by the year 2015.</w:t>
      </w:r>
    </w:p>
    <w:p w14:paraId="0DF5CEED" w14:textId="1CB1D99C" w:rsidR="004F68D4" w:rsidRDefault="004F68D4" w:rsidP="00C36070">
      <w:pPr>
        <w:pStyle w:val="Heading2"/>
        <w:rPr>
          <w:rFonts w:eastAsia="Times New Roman"/>
        </w:rPr>
      </w:pPr>
      <w:r w:rsidRPr="79838F9F">
        <w:rPr>
          <w:rFonts w:eastAsia="Times New Roman"/>
        </w:rPr>
        <w:t>Guaranteed Livable Income</w:t>
      </w:r>
    </w:p>
    <w:p w14:paraId="2A100C87" w14:textId="177DE69B" w:rsidR="004F68D4" w:rsidRPr="006479A0" w:rsidRDefault="004F68D4" w:rsidP="00C36070">
      <w:r w:rsidRPr="79838F9F">
        <w:t xml:space="preserve">The United Church of Canada provides </w:t>
      </w:r>
      <w:r w:rsidR="004A1298">
        <w:t xml:space="preserve">a </w:t>
      </w:r>
      <w:r w:rsidRPr="79838F9F">
        <w:t xml:space="preserve">helpful </w:t>
      </w:r>
      <w:r w:rsidRPr="004A1298">
        <w:t xml:space="preserve">definition of a </w:t>
      </w:r>
      <w:r w:rsidR="004A1298" w:rsidRPr="004A1298">
        <w:t>g</w:t>
      </w:r>
      <w:r w:rsidRPr="004A1298">
        <w:t xml:space="preserve">uaranteed </w:t>
      </w:r>
      <w:r w:rsidR="004A1298" w:rsidRPr="004A1298">
        <w:t>l</w:t>
      </w:r>
      <w:r w:rsidRPr="004A1298">
        <w:t xml:space="preserve">ivable </w:t>
      </w:r>
      <w:r w:rsidR="004A1298" w:rsidRPr="004A1298">
        <w:t>i</w:t>
      </w:r>
      <w:r w:rsidRPr="004A1298">
        <w:t>ncome</w:t>
      </w:r>
      <w:r w:rsidRPr="79838F9F">
        <w:t xml:space="preserve"> on its </w:t>
      </w:r>
      <w:hyperlink r:id="rId8" w:history="1">
        <w:r w:rsidR="004A1298" w:rsidRPr="004A1298">
          <w:rPr>
            <w:rStyle w:val="Hyperlink"/>
          </w:rPr>
          <w:t>website</w:t>
        </w:r>
      </w:hyperlink>
      <w:r w:rsidR="004A1298">
        <w:t xml:space="preserve"> </w:t>
      </w:r>
      <w:r w:rsidRPr="79838F9F">
        <w:t>as follows</w:t>
      </w:r>
      <w:r w:rsidR="004A1298">
        <w:t>:</w:t>
      </w:r>
    </w:p>
    <w:p w14:paraId="44BD53E3" w14:textId="0D14868D" w:rsidR="004F68D4" w:rsidRPr="006479A0" w:rsidRDefault="004F68D4" w:rsidP="004A1298">
      <w:pPr>
        <w:pStyle w:val="blockquote"/>
      </w:pPr>
      <w:r w:rsidRPr="006479A0">
        <w:t>A guaranteed livable income (GLI)</w:t>
      </w:r>
      <w:r w:rsidR="004A1298">
        <w:t xml:space="preserve"> </w:t>
      </w:r>
      <w:r w:rsidRPr="006479A0">
        <w:t>is a payment to individuals or families by government that covers the cost of basic necessities (food, shelter, clothing, transportation, and community participation) and is not conditional on meeting employment criteria in order to qualify for the benefit. It ensures everyone an income adequate for meeting basic needs,</w:t>
      </w:r>
      <w:r w:rsidR="00F14447">
        <w:t xml:space="preserve"> </w:t>
      </w:r>
      <w:r w:rsidRPr="006479A0">
        <w:t>allowing all people to live with dignity regardless of work status. Such a program would be</w:t>
      </w:r>
      <w:r w:rsidR="00F14447">
        <w:t xml:space="preserve"> </w:t>
      </w:r>
      <w:r w:rsidRPr="006479A0">
        <w:t>part of the national fabric of services that preserve and protect Canadians;</w:t>
      </w:r>
      <w:r w:rsidR="004A1298">
        <w:t xml:space="preserve"> </w:t>
      </w:r>
      <w:r w:rsidRPr="006479A0">
        <w:t>or, as Jesus put it, “to love our neighbours as ourselves.”</w:t>
      </w:r>
    </w:p>
    <w:p w14:paraId="2E47F1D3" w14:textId="223A3D6F" w:rsidR="004F68D4" w:rsidRPr="006479A0" w:rsidRDefault="004F68D4" w:rsidP="004A1298">
      <w:pPr>
        <w:pStyle w:val="blockquote"/>
      </w:pPr>
      <w:r w:rsidRPr="79838F9F">
        <w:t>Rather than have a rules-based, bureaucratically driven application process (during which</w:t>
      </w:r>
      <w:r w:rsidR="00F14447">
        <w:t xml:space="preserve"> </w:t>
      </w:r>
      <w:r w:rsidRPr="79838F9F">
        <w:lastRenderedPageBreak/>
        <w:t>applications must</w:t>
      </w:r>
      <w:r w:rsidR="004A1298">
        <w:t xml:space="preserve"> </w:t>
      </w:r>
      <w:r w:rsidRPr="79838F9F">
        <w:t xml:space="preserve">prove they are </w:t>
      </w:r>
      <w:r w:rsidR="004A1298">
        <w:t>“</w:t>
      </w:r>
      <w:r w:rsidRPr="79838F9F">
        <w:t>really poor</w:t>
      </w:r>
      <w:r w:rsidR="004A1298">
        <w:t>”</w:t>
      </w:r>
      <w:r w:rsidRPr="79838F9F">
        <w:t xml:space="preserve"> before being approved), all Canadian citizens are ensured an automatic top-up when their income collapses for whatever reason. The incomes would be unconditional, automatic, non-withdrawable, individual, and a right of every legal resident.</w:t>
      </w:r>
    </w:p>
    <w:p w14:paraId="32B07866" w14:textId="2F537E20" w:rsidR="00F14447" w:rsidRDefault="004F68D4" w:rsidP="004A1298">
      <w:pPr>
        <w:pStyle w:val="blockquote"/>
      </w:pPr>
      <w:r w:rsidRPr="79838F9F">
        <w:t>A guaranteed livable income is an effective way to support the reduction and elimination of poverty and insecurity, the narrowing of extreme income and wealth inequalities, shared citizenship</w:t>
      </w:r>
      <w:r w:rsidR="004A1298">
        <w:t>,</w:t>
      </w:r>
      <w:r w:rsidRPr="79838F9F">
        <w:t xml:space="preserve"> and improved democratic and economic functioning.</w:t>
      </w:r>
    </w:p>
    <w:p w14:paraId="5BD26500" w14:textId="2B660CA2" w:rsidR="00F14447" w:rsidRDefault="004F68D4" w:rsidP="00C36070">
      <w:r w:rsidRPr="79838F9F">
        <w:t xml:space="preserve">Additional background information can be found on the </w:t>
      </w:r>
      <w:hyperlink r:id="rId9">
        <w:r w:rsidRPr="79838F9F">
          <w:rPr>
            <w:rStyle w:val="Hyperlink"/>
            <w:rFonts w:eastAsia="Times New Roman"/>
          </w:rPr>
          <w:t>Guaranteed Livable Income webpage</w:t>
        </w:r>
      </w:hyperlink>
      <w:r w:rsidRPr="79838F9F">
        <w:t>.</w:t>
      </w:r>
    </w:p>
    <w:p w14:paraId="49873033" w14:textId="77777777" w:rsidR="00C36070" w:rsidRDefault="004F68D4" w:rsidP="00C36070">
      <w:pPr>
        <w:pStyle w:val="Heading2"/>
      </w:pPr>
      <w:r w:rsidRPr="00180C40">
        <w:t>Suggested Liturgy and Sunday Program</w:t>
      </w:r>
      <w:r>
        <w:t xml:space="preserve"> of Action</w:t>
      </w:r>
    </w:p>
    <w:p w14:paraId="2F82D168" w14:textId="7D3CDABB" w:rsidR="004F68D4" w:rsidRPr="00F14447" w:rsidRDefault="004F68D4" w:rsidP="00C36070">
      <w:pPr>
        <w:rPr>
          <w:b/>
        </w:rPr>
      </w:pPr>
      <w:r>
        <w:t>Morning Worship, Discussion Forum on GLI,</w:t>
      </w:r>
      <w:r w:rsidR="004A1298">
        <w:t xml:space="preserve"> and</w:t>
      </w:r>
      <w:r>
        <w:t xml:space="preserve"> Action and Strategy </w:t>
      </w:r>
      <w:r w:rsidR="004A1298">
        <w:t>P</w:t>
      </w:r>
      <w:r>
        <w:t>lanning, including letter writing.</w:t>
      </w:r>
      <w:r w:rsidR="00F14447">
        <w:t xml:space="preserve"> </w:t>
      </w:r>
      <w:r>
        <w:t xml:space="preserve">Communities of </w:t>
      </w:r>
      <w:r w:rsidR="004A1298">
        <w:t>f</w:t>
      </w:r>
      <w:r>
        <w:t>aith may want to consider invitations to worship and discussion following the service.</w:t>
      </w:r>
      <w:r w:rsidR="00F14447">
        <w:t xml:space="preserve"> </w:t>
      </w:r>
      <w:r>
        <w:t>You might consider inviting politicians: municipal, provincial</w:t>
      </w:r>
      <w:r w:rsidR="004A1298">
        <w:t>,</w:t>
      </w:r>
      <w:r>
        <w:t xml:space="preserve"> and federal.</w:t>
      </w:r>
      <w:r w:rsidR="00F14447">
        <w:t xml:space="preserve"> </w:t>
      </w:r>
      <w:r w:rsidR="004A1298">
        <w:t>During an election period</w:t>
      </w:r>
      <w:r>
        <w:t>, care needs to be taken to be non-partisan by inviting all candidates in the riding and acknowledging those present and those who declined the invitation. Invitations may also be extended to those in the community known to be living below the poverty line.</w:t>
      </w:r>
      <w:r w:rsidR="00F14447">
        <w:t xml:space="preserve"> </w:t>
      </w:r>
      <w:r>
        <w:t>If this invitation is extended</w:t>
      </w:r>
      <w:r w:rsidR="004A1298">
        <w:t>,</w:t>
      </w:r>
      <w:r>
        <w:t xml:space="preserve"> care needs to be given to circles of dialogue and conversation, storytelling, and experiences.</w:t>
      </w:r>
    </w:p>
    <w:p w14:paraId="6A4004AD" w14:textId="232B4BDC" w:rsidR="00F14447" w:rsidRPr="00DB7F2A" w:rsidRDefault="00734A11" w:rsidP="00AF5469">
      <w:pPr>
        <w:pStyle w:val="Heading2"/>
      </w:pPr>
      <w:r>
        <w:rPr>
          <w:noProof/>
        </w:rPr>
        <w:drawing>
          <wp:inline distT="0" distB="0" distL="0" distR="0" wp14:anchorId="4F09FAF5" wp14:editId="61AC303B">
            <wp:extent cx="845820" cy="1073150"/>
            <wp:effectExtent l="0" t="0" r="0" b="0"/>
            <wp:docPr id="1" name="Picture 1" descr="Illustration of prayer hands against a stained gla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45820" cy="1073150"/>
                    </a:xfrm>
                    <a:prstGeom prst="rect">
                      <a:avLst/>
                    </a:prstGeom>
                  </pic:spPr>
                </pic:pic>
              </a:graphicData>
            </a:graphic>
          </wp:inline>
        </w:drawing>
      </w:r>
      <w:r w:rsidR="004F68D4" w:rsidRPr="00300787">
        <w:t>Worship</w:t>
      </w:r>
    </w:p>
    <w:p w14:paraId="48900EDF" w14:textId="514FC863" w:rsidR="004F68D4" w:rsidRPr="00F14447" w:rsidRDefault="004F68D4" w:rsidP="004F68D4">
      <w:pPr>
        <w:rPr>
          <w:rFonts w:cstheme="minorHAnsi"/>
          <w:b/>
          <w:bCs/>
        </w:rPr>
      </w:pPr>
      <w:r>
        <w:rPr>
          <w:b/>
          <w:bCs/>
        </w:rPr>
        <w:t xml:space="preserve">*Can be read or can show </w:t>
      </w:r>
      <w:hyperlink r:id="rId11" w:history="1">
        <w:r w:rsidRPr="00FF392D">
          <w:rPr>
            <w:rStyle w:val="Hyperlink"/>
            <w:b/>
            <w:bCs/>
          </w:rPr>
          <w:t>video of Moderator</w:t>
        </w:r>
      </w:hyperlink>
      <w:r w:rsidR="00F14447">
        <w:rPr>
          <w:b/>
          <w:bCs/>
        </w:rPr>
        <w:t xml:space="preserve"> (</w:t>
      </w:r>
      <w:r w:rsidR="00FF392D" w:rsidRPr="00FF392D">
        <w:rPr>
          <w:b/>
          <w:bCs/>
        </w:rPr>
        <w:t>youtu.be/5dXOzVDchyo</w:t>
      </w:r>
      <w:r w:rsidR="00F14447">
        <w:rPr>
          <w:b/>
          <w:bCs/>
        </w:rPr>
        <w:t>).</w:t>
      </w:r>
      <w:bookmarkStart w:id="1" w:name="_Hlk79656385"/>
    </w:p>
    <w:p w14:paraId="1D4AD852" w14:textId="7F9CEA36" w:rsidR="00F14447" w:rsidRDefault="004F68D4" w:rsidP="00DB7F2A">
      <w:pPr>
        <w:pStyle w:val="Heading3"/>
      </w:pPr>
      <w:r>
        <w:t>*</w:t>
      </w:r>
      <w:r w:rsidRPr="79838F9F">
        <w:t>Introduction</w:t>
      </w:r>
    </w:p>
    <w:p w14:paraId="46158B4B" w14:textId="6BE2CCCB" w:rsidR="00F14447" w:rsidRDefault="004F68D4" w:rsidP="004F68D4">
      <w:r w:rsidRPr="79838F9F">
        <w:t>On this 2</w:t>
      </w:r>
      <w:r>
        <w:t>9</w:t>
      </w:r>
      <w:r w:rsidRPr="00F14447">
        <w:t>th</w:t>
      </w:r>
      <w:r w:rsidRPr="79838F9F">
        <w:t xml:space="preserve"> United Nations International Day for the Eradication of Poverty, we come together as </w:t>
      </w:r>
      <w:r w:rsidR="00AF5469">
        <w:t>c</w:t>
      </w:r>
      <w:r w:rsidRPr="79838F9F">
        <w:t xml:space="preserve">hurch to call to mind the </w:t>
      </w:r>
      <w:r>
        <w:t xml:space="preserve">divine community </w:t>
      </w:r>
      <w:r w:rsidRPr="79838F9F">
        <w:t xml:space="preserve">that God imagines for all God’s people. A </w:t>
      </w:r>
      <w:r>
        <w:t>community</w:t>
      </w:r>
      <w:r w:rsidRPr="79838F9F">
        <w:t xml:space="preserve"> of love, justice, dignity</w:t>
      </w:r>
      <w:r w:rsidR="00AF5469">
        <w:t>,</w:t>
      </w:r>
      <w:r w:rsidRPr="79838F9F">
        <w:t xml:space="preserve"> and full participation. A world without poverty.</w:t>
      </w:r>
      <w:r w:rsidR="00F14447">
        <w:t xml:space="preserve"> </w:t>
      </w:r>
      <w:r w:rsidRPr="79838F9F">
        <w:t xml:space="preserve">In Canada, nearly </w:t>
      </w:r>
      <w:r w:rsidR="00AF5469">
        <w:t>5</w:t>
      </w:r>
      <w:r w:rsidRPr="79838F9F">
        <w:t xml:space="preserve"> million people live in poverty. One effort toward God’s kin-</w:t>
      </w:r>
      <w:proofErr w:type="spellStart"/>
      <w:r w:rsidRPr="79838F9F">
        <w:t>dom</w:t>
      </w:r>
      <w:proofErr w:type="spellEnd"/>
      <w:r w:rsidRPr="79838F9F">
        <w:t xml:space="preserve"> is the call for a </w:t>
      </w:r>
      <w:r w:rsidR="00AF5469">
        <w:t>g</w:t>
      </w:r>
      <w:r w:rsidRPr="79838F9F">
        <w:t xml:space="preserve">uaranteed </w:t>
      </w:r>
      <w:r w:rsidR="00AF5469">
        <w:t>l</w:t>
      </w:r>
      <w:r w:rsidRPr="79838F9F">
        <w:t xml:space="preserve">ivable </w:t>
      </w:r>
      <w:r w:rsidR="00AF5469">
        <w:t>i</w:t>
      </w:r>
      <w:r w:rsidRPr="79838F9F">
        <w:t>ncome program.</w:t>
      </w:r>
      <w:r w:rsidR="00F14447">
        <w:t xml:space="preserve"> </w:t>
      </w:r>
      <w:r w:rsidRPr="79838F9F">
        <w:t xml:space="preserve">Together may we reflect on the </w:t>
      </w:r>
      <w:r w:rsidR="00AF5469">
        <w:t>W</w:t>
      </w:r>
      <w:r w:rsidRPr="79838F9F">
        <w:t>ord and be moved into the world.</w:t>
      </w:r>
      <w:r w:rsidR="00F14447">
        <w:t xml:space="preserve"> </w:t>
      </w:r>
    </w:p>
    <w:p w14:paraId="6A3E289C" w14:textId="176BD94D" w:rsidR="00F14447" w:rsidRDefault="004F68D4" w:rsidP="009736B2">
      <w:pPr>
        <w:pStyle w:val="Heading3"/>
      </w:pPr>
      <w:r>
        <w:t>*</w:t>
      </w:r>
      <w:r w:rsidRPr="79838F9F">
        <w:t>Call to Worship</w:t>
      </w:r>
      <w:r>
        <w:t xml:space="preserve"> (</w:t>
      </w:r>
      <w:r w:rsidR="00AF5469">
        <w:t>c</w:t>
      </w:r>
      <w:r>
        <w:t xml:space="preserve">an be read or can show </w:t>
      </w:r>
      <w:hyperlink r:id="rId12" w:history="1">
        <w:r w:rsidR="00FF392D" w:rsidRPr="00FF392D">
          <w:rPr>
            <w:rStyle w:val="Hyperlink"/>
            <w:bCs/>
          </w:rPr>
          <w:t>video of Moderator</w:t>
        </w:r>
      </w:hyperlink>
      <w:r w:rsidR="00FF392D">
        <w:rPr>
          <w:bCs/>
        </w:rPr>
        <w:t xml:space="preserve">, </w:t>
      </w:r>
      <w:r w:rsidR="00FF392D" w:rsidRPr="00FF392D">
        <w:rPr>
          <w:bCs/>
        </w:rPr>
        <w:t>yo</w:t>
      </w:r>
      <w:bookmarkStart w:id="2" w:name="_GoBack"/>
      <w:bookmarkEnd w:id="2"/>
      <w:r w:rsidR="00FF392D" w:rsidRPr="00FF392D">
        <w:rPr>
          <w:bCs/>
        </w:rPr>
        <w:t>utu.be/5dXOzVDchyo</w:t>
      </w:r>
      <w:r w:rsidR="00FF392D">
        <w:rPr>
          <w:bCs/>
        </w:rPr>
        <w:t>)</w:t>
      </w:r>
    </w:p>
    <w:p w14:paraId="2053FA0C" w14:textId="00304A49" w:rsidR="004F68D4" w:rsidRPr="00F14447" w:rsidRDefault="004F68D4" w:rsidP="004F68D4">
      <w:pPr>
        <w:rPr>
          <w:rFonts w:eastAsia="Calibri" w:cs="Calibri"/>
          <w:color w:val="212121"/>
        </w:rPr>
      </w:pPr>
      <w:r w:rsidRPr="00CC535B">
        <w:rPr>
          <w:rFonts w:eastAsia="Calibri" w:cs="Calibri"/>
          <w:color w:val="212121"/>
        </w:rPr>
        <w:t>We gather together</w:t>
      </w:r>
      <w:r w:rsidRPr="00CC535B">
        <w:rPr>
          <w:rFonts w:eastAsia="Calibri" w:cs="Calibri"/>
          <w:color w:val="212121"/>
        </w:rPr>
        <w:br/>
        <w:t>as grateful people seeking Christ</w:t>
      </w:r>
      <w:r w:rsidR="00AF5469">
        <w:rPr>
          <w:rFonts w:eastAsia="Calibri" w:cs="Calibri"/>
          <w:color w:val="212121"/>
        </w:rPr>
        <w:t>’</w:t>
      </w:r>
      <w:r w:rsidRPr="00CC535B">
        <w:rPr>
          <w:rFonts w:eastAsia="Calibri" w:cs="Calibri"/>
          <w:color w:val="212121"/>
        </w:rPr>
        <w:t xml:space="preserve">s </w:t>
      </w:r>
      <w:r w:rsidR="00AF5469">
        <w:rPr>
          <w:rFonts w:eastAsia="Calibri" w:cs="Calibri"/>
          <w:color w:val="212121"/>
        </w:rPr>
        <w:t>W</w:t>
      </w:r>
      <w:r w:rsidRPr="00CC535B">
        <w:rPr>
          <w:rFonts w:eastAsia="Calibri" w:cs="Calibri"/>
          <w:color w:val="212121"/>
        </w:rPr>
        <w:t>ord made new</w:t>
      </w:r>
      <w:r w:rsidRPr="00CC535B">
        <w:br/>
      </w:r>
      <w:r w:rsidRPr="00CC535B">
        <w:rPr>
          <w:rFonts w:eastAsia="Calibri" w:cs="Calibri"/>
          <w:color w:val="212121"/>
        </w:rPr>
        <w:t>for this time and this place.</w:t>
      </w:r>
      <w:r w:rsidRPr="00CC535B">
        <w:br/>
      </w:r>
      <w:r w:rsidRPr="00CC535B">
        <w:rPr>
          <w:rFonts w:eastAsia="Calibri" w:cs="Calibri"/>
          <w:color w:val="212121"/>
        </w:rPr>
        <w:t>We gather together</w:t>
      </w:r>
      <w:r w:rsidRPr="00CC535B">
        <w:br/>
      </w:r>
      <w:r w:rsidRPr="00CC535B">
        <w:rPr>
          <w:rFonts w:eastAsia="Calibri" w:cs="Calibri"/>
          <w:color w:val="212121"/>
        </w:rPr>
        <w:t>to do all we can to live the Creator</w:t>
      </w:r>
      <w:r w:rsidR="00AF5469">
        <w:rPr>
          <w:rFonts w:eastAsia="Calibri" w:cs="Calibri"/>
          <w:color w:val="212121"/>
        </w:rPr>
        <w:t>’</w:t>
      </w:r>
      <w:r w:rsidRPr="00CC535B">
        <w:rPr>
          <w:rFonts w:eastAsia="Calibri" w:cs="Calibri"/>
          <w:color w:val="212121"/>
        </w:rPr>
        <w:t>s intention</w:t>
      </w:r>
      <w:r w:rsidRPr="00CC535B">
        <w:br/>
      </w:r>
      <w:r w:rsidRPr="00CC535B">
        <w:rPr>
          <w:rFonts w:eastAsia="Calibri" w:cs="Calibri"/>
          <w:color w:val="212121"/>
        </w:rPr>
        <w:t>of community of right relations,</w:t>
      </w:r>
      <w:r w:rsidRPr="00CC535B">
        <w:br/>
      </w:r>
      <w:r w:rsidRPr="00CC535B">
        <w:rPr>
          <w:rFonts w:eastAsia="Calibri" w:cs="Calibri"/>
          <w:color w:val="212121"/>
        </w:rPr>
        <w:lastRenderedPageBreak/>
        <w:t>of community of peace.</w:t>
      </w:r>
      <w:r w:rsidRPr="00CC535B">
        <w:br/>
      </w:r>
      <w:r w:rsidRPr="00CC535B">
        <w:rPr>
          <w:rFonts w:eastAsia="Calibri" w:cs="Calibri"/>
          <w:color w:val="212121"/>
        </w:rPr>
        <w:t>We gather together</w:t>
      </w:r>
      <w:r w:rsidR="00AF5469">
        <w:rPr>
          <w:rFonts w:eastAsia="Calibri" w:cs="Calibri"/>
          <w:color w:val="212121"/>
        </w:rPr>
        <w:br/>
      </w:r>
      <w:r w:rsidRPr="00CC535B">
        <w:rPr>
          <w:rFonts w:eastAsia="Calibri" w:cs="Calibri"/>
          <w:color w:val="212121"/>
        </w:rPr>
        <w:t xml:space="preserve">ready to act as the Spirit guides us. </w:t>
      </w:r>
      <w:r w:rsidRPr="00CC535B">
        <w:rPr>
          <w:rFonts w:eastAsia="Calibri" w:cs="Calibri"/>
          <w:color w:val="212121"/>
        </w:rPr>
        <w:br/>
        <w:t>With our seeking, our living, our acting</w:t>
      </w:r>
      <w:r w:rsidR="00AF5469">
        <w:rPr>
          <w:rFonts w:eastAsia="Calibri" w:cs="Calibri"/>
          <w:color w:val="212121"/>
        </w:rPr>
        <w:t>,</w:t>
      </w:r>
      <w:r w:rsidR="00AF5469">
        <w:rPr>
          <w:rFonts w:eastAsia="Calibri" w:cs="Calibri"/>
          <w:color w:val="212121"/>
        </w:rPr>
        <w:br/>
      </w:r>
      <w:r w:rsidRPr="00CC535B">
        <w:rPr>
          <w:rFonts w:eastAsia="Calibri" w:cs="Calibri"/>
          <w:color w:val="212121"/>
        </w:rPr>
        <w:t>we worship God.</w:t>
      </w:r>
    </w:p>
    <w:bookmarkEnd w:id="1"/>
    <w:p w14:paraId="3408DE6E" w14:textId="77777777" w:rsidR="00F14447" w:rsidRDefault="004F68D4" w:rsidP="009736B2">
      <w:pPr>
        <w:pStyle w:val="Heading3"/>
      </w:pPr>
      <w:r>
        <w:t>*</w:t>
      </w:r>
      <w:r w:rsidRPr="00CC535B">
        <w:t>Opening Prayer</w:t>
      </w:r>
    </w:p>
    <w:p w14:paraId="01C8C282" w14:textId="5349F787" w:rsidR="004F68D4" w:rsidRDefault="004F68D4" w:rsidP="004F68D4">
      <w:r w:rsidRPr="00CC535B">
        <w:t>Let us pray:</w:t>
      </w:r>
    </w:p>
    <w:p w14:paraId="078A596A" w14:textId="6B882EDE" w:rsidR="004F68D4" w:rsidRDefault="004F68D4" w:rsidP="004F68D4">
      <w:r w:rsidRPr="00CC535B">
        <w:t>Creator God, with gratitude we come seeking</w:t>
      </w:r>
      <w:r w:rsidR="00F14447">
        <w:br/>
      </w:r>
      <w:r w:rsidRPr="00CC535B">
        <w:t>a new word and deed for our time.</w:t>
      </w:r>
      <w:r w:rsidR="00F14447">
        <w:br/>
      </w:r>
      <w:r w:rsidRPr="00CC535B">
        <w:t>May the passion of your Holy Spirit fill us,</w:t>
      </w:r>
      <w:r w:rsidR="00F14447">
        <w:br/>
      </w:r>
      <w:r w:rsidRPr="00CC535B">
        <w:t>that we might live Jesus</w:t>
      </w:r>
      <w:r w:rsidR="00F14447">
        <w:t>’</w:t>
      </w:r>
      <w:r w:rsidRPr="00CC535B">
        <w:t xml:space="preserve"> call to be true community</w:t>
      </w:r>
      <w:r w:rsidR="00AF5469">
        <w:rPr>
          <w:rFonts w:cs="Calibri"/>
        </w:rPr>
        <w:t>―</w:t>
      </w:r>
      <w:r w:rsidR="00F14447">
        <w:br/>
      </w:r>
      <w:r w:rsidRPr="00CC535B">
        <w:t>living right relations and peace on earth.</w:t>
      </w:r>
    </w:p>
    <w:p w14:paraId="6194E7FC" w14:textId="67314144" w:rsidR="004F68D4" w:rsidRDefault="004F68D4" w:rsidP="004F68D4">
      <w:pPr>
        <w:rPr>
          <w:rStyle w:val="normaltextrun"/>
          <w:rFonts w:cstheme="minorHAnsi"/>
          <w:iCs/>
          <w:color w:val="000000"/>
          <w:shd w:val="clear" w:color="auto" w:fill="FFFFFF"/>
        </w:rPr>
      </w:pPr>
      <w:r>
        <w:rPr>
          <w:rStyle w:val="normaltextrun"/>
          <w:rFonts w:cstheme="minorHAnsi"/>
          <w:iCs/>
          <w:color w:val="000000"/>
          <w:shd w:val="clear" w:color="auto" w:fill="FFFFFF"/>
        </w:rPr>
        <w:t>Amen.</w:t>
      </w:r>
    </w:p>
    <w:p w14:paraId="4493DD91" w14:textId="20DE2018" w:rsidR="00F14447" w:rsidRPr="0062279D" w:rsidRDefault="00F14447" w:rsidP="00F14447">
      <w:pPr>
        <w:rPr>
          <w:i/>
        </w:rPr>
      </w:pPr>
      <w:r w:rsidRPr="0062279D">
        <w:rPr>
          <w:i/>
        </w:rPr>
        <w:t>―Right Rev. Richard Bott</w:t>
      </w:r>
      <w:r>
        <w:rPr>
          <w:i/>
        </w:rPr>
        <w:t xml:space="preserve"> and</w:t>
      </w:r>
      <w:r w:rsidRPr="0062279D">
        <w:rPr>
          <w:i/>
        </w:rPr>
        <w:t xml:space="preserve"> </w:t>
      </w:r>
      <w:r>
        <w:rPr>
          <w:i/>
        </w:rPr>
        <w:t>Hallett Llewellyn (Rev. Dr.)</w:t>
      </w:r>
    </w:p>
    <w:p w14:paraId="28949C65" w14:textId="77777777" w:rsidR="004F68D4" w:rsidRPr="009736B2" w:rsidRDefault="004F68D4" w:rsidP="009736B2">
      <w:pPr>
        <w:pStyle w:val="Heading3"/>
      </w:pPr>
      <w:r w:rsidRPr="009736B2">
        <w:t>Lectionary Readings for October 17</w:t>
      </w:r>
    </w:p>
    <w:p w14:paraId="29D1E3AD" w14:textId="71CF1D77" w:rsidR="004F68D4" w:rsidRPr="00D27326" w:rsidRDefault="004F68D4" w:rsidP="00F14447">
      <w:pPr>
        <w:tabs>
          <w:tab w:val="left" w:pos="3600"/>
        </w:tabs>
        <w:rPr>
          <w:rFonts w:cstheme="minorHAnsi"/>
        </w:rPr>
      </w:pPr>
      <w:r w:rsidRPr="79838F9F">
        <w:t>Job 38: 1</w:t>
      </w:r>
      <w:r w:rsidR="00AF5469">
        <w:rPr>
          <w:rFonts w:cs="Calibri"/>
        </w:rPr>
        <w:t>‒</w:t>
      </w:r>
      <w:r w:rsidRPr="79838F9F">
        <w:t>7 or Isaiah 53:4</w:t>
      </w:r>
      <w:r w:rsidR="00AF5469">
        <w:rPr>
          <w:rFonts w:cs="Calibri"/>
        </w:rPr>
        <w:t>‒</w:t>
      </w:r>
      <w:r w:rsidRPr="79838F9F">
        <w:t>12</w:t>
      </w:r>
      <w:r w:rsidR="00F14447">
        <w:tab/>
      </w:r>
      <w:r w:rsidRPr="79838F9F">
        <w:t>Psalm 104:1</w:t>
      </w:r>
      <w:r w:rsidR="00AF5469">
        <w:rPr>
          <w:rFonts w:cs="Calibri"/>
        </w:rPr>
        <w:t>‒</w:t>
      </w:r>
      <w:r w:rsidRPr="79838F9F">
        <w:t>9 or Psalm 91:9</w:t>
      </w:r>
      <w:r w:rsidR="00AF5469">
        <w:rPr>
          <w:rFonts w:cs="Calibri"/>
        </w:rPr>
        <w:t>‒</w:t>
      </w:r>
      <w:r w:rsidRPr="79838F9F">
        <w:t>16</w:t>
      </w:r>
      <w:r w:rsidR="00F14447">
        <w:br/>
      </w:r>
      <w:r w:rsidRPr="00D27326">
        <w:rPr>
          <w:rFonts w:cstheme="minorHAnsi"/>
        </w:rPr>
        <w:t>Hebrews 5:1</w:t>
      </w:r>
      <w:r w:rsidR="00AF5469">
        <w:rPr>
          <w:rFonts w:cs="Calibri"/>
        </w:rPr>
        <w:t>‒</w:t>
      </w:r>
      <w:r w:rsidRPr="00D27326">
        <w:rPr>
          <w:rFonts w:cstheme="minorHAnsi"/>
        </w:rPr>
        <w:t>10</w:t>
      </w:r>
      <w:r w:rsidR="00F14447">
        <w:rPr>
          <w:rFonts w:cstheme="minorHAnsi"/>
        </w:rPr>
        <w:tab/>
      </w:r>
      <w:r w:rsidRPr="00D27326">
        <w:rPr>
          <w:rFonts w:cstheme="minorHAnsi"/>
        </w:rPr>
        <w:t>Mark 10:35</w:t>
      </w:r>
      <w:r w:rsidR="00AF5469">
        <w:rPr>
          <w:rFonts w:cs="Calibri"/>
        </w:rPr>
        <w:t>‒</w:t>
      </w:r>
      <w:r w:rsidRPr="00D27326">
        <w:rPr>
          <w:rFonts w:cstheme="minorHAnsi"/>
        </w:rPr>
        <w:t>45</w:t>
      </w:r>
    </w:p>
    <w:p w14:paraId="6F38333A" w14:textId="1A5FC5BA" w:rsidR="004F68D4" w:rsidRPr="009736B2" w:rsidRDefault="004F68D4" w:rsidP="009736B2">
      <w:pPr>
        <w:pStyle w:val="Heading3"/>
      </w:pPr>
      <w:r w:rsidRPr="009736B2">
        <w:t>Alternative Biblical Readings that relate to GLI theme:</w:t>
      </w:r>
    </w:p>
    <w:p w14:paraId="5A1224DD" w14:textId="725D1942" w:rsidR="004F68D4" w:rsidRDefault="004F68D4" w:rsidP="00F14447">
      <w:pPr>
        <w:tabs>
          <w:tab w:val="left" w:pos="2160"/>
          <w:tab w:val="left" w:pos="3960"/>
          <w:tab w:val="left" w:pos="5760"/>
          <w:tab w:val="left" w:pos="7380"/>
        </w:tabs>
        <w:rPr>
          <w:rFonts w:cstheme="minorHAnsi"/>
          <w:bCs/>
        </w:rPr>
      </w:pPr>
      <w:r w:rsidRPr="00D27326">
        <w:rPr>
          <w:rFonts w:cstheme="minorHAnsi"/>
          <w:bCs/>
        </w:rPr>
        <w:t>Matthew 20:1</w:t>
      </w:r>
      <w:r w:rsidR="00AF5469">
        <w:rPr>
          <w:rFonts w:cs="Calibri"/>
        </w:rPr>
        <w:t>‒</w:t>
      </w:r>
      <w:r w:rsidRPr="00D27326">
        <w:rPr>
          <w:rFonts w:cstheme="minorHAnsi"/>
          <w:bCs/>
        </w:rPr>
        <w:t>15</w:t>
      </w:r>
      <w:r w:rsidR="00F14447">
        <w:rPr>
          <w:rFonts w:cstheme="minorHAnsi"/>
          <w:bCs/>
        </w:rPr>
        <w:tab/>
      </w:r>
      <w:r w:rsidRPr="00D27326">
        <w:rPr>
          <w:rFonts w:cstheme="minorHAnsi"/>
          <w:bCs/>
        </w:rPr>
        <w:t>Mark 5:21</w:t>
      </w:r>
      <w:r w:rsidR="00AF5469">
        <w:rPr>
          <w:rFonts w:cs="Calibri"/>
        </w:rPr>
        <w:t>‒</w:t>
      </w:r>
      <w:r w:rsidRPr="00D27326">
        <w:rPr>
          <w:rFonts w:cstheme="minorHAnsi"/>
          <w:bCs/>
        </w:rPr>
        <w:t>43</w:t>
      </w:r>
      <w:r w:rsidR="00F14447">
        <w:rPr>
          <w:rFonts w:cstheme="minorHAnsi"/>
          <w:bCs/>
        </w:rPr>
        <w:tab/>
      </w:r>
      <w:r w:rsidRPr="00D27326">
        <w:rPr>
          <w:rFonts w:cstheme="minorHAnsi"/>
          <w:bCs/>
        </w:rPr>
        <w:t>Mark 6:30</w:t>
      </w:r>
      <w:r w:rsidR="00AF5469">
        <w:rPr>
          <w:rFonts w:cs="Calibri"/>
        </w:rPr>
        <w:t>‒</w:t>
      </w:r>
      <w:r w:rsidRPr="00D27326">
        <w:rPr>
          <w:rFonts w:cstheme="minorHAnsi"/>
          <w:bCs/>
        </w:rPr>
        <w:t>46</w:t>
      </w:r>
      <w:r w:rsidR="00F14447">
        <w:rPr>
          <w:rFonts w:cstheme="minorHAnsi"/>
          <w:bCs/>
        </w:rPr>
        <w:tab/>
      </w:r>
      <w:r>
        <w:rPr>
          <w:rFonts w:cstheme="minorHAnsi"/>
          <w:bCs/>
        </w:rPr>
        <w:t>Mic</w:t>
      </w:r>
      <w:r w:rsidR="00F14447">
        <w:rPr>
          <w:rFonts w:cstheme="minorHAnsi"/>
          <w:bCs/>
        </w:rPr>
        <w:t>ah</w:t>
      </w:r>
      <w:r>
        <w:rPr>
          <w:rFonts w:cstheme="minorHAnsi"/>
          <w:bCs/>
        </w:rPr>
        <w:t xml:space="preserve"> 4:1</w:t>
      </w:r>
      <w:r w:rsidR="00AF5469">
        <w:rPr>
          <w:rFonts w:cs="Calibri"/>
        </w:rPr>
        <w:t>‒</w:t>
      </w:r>
      <w:r>
        <w:rPr>
          <w:rFonts w:cstheme="minorHAnsi"/>
          <w:bCs/>
        </w:rPr>
        <w:t>5</w:t>
      </w:r>
      <w:r w:rsidR="00F14447">
        <w:rPr>
          <w:rFonts w:cstheme="minorHAnsi"/>
          <w:bCs/>
        </w:rPr>
        <w:tab/>
      </w:r>
      <w:r w:rsidRPr="00D27326">
        <w:rPr>
          <w:rFonts w:cstheme="minorHAnsi"/>
          <w:bCs/>
        </w:rPr>
        <w:t>Amos 5:4</w:t>
      </w:r>
      <w:r w:rsidR="00AF5469">
        <w:rPr>
          <w:rFonts w:cs="Calibri"/>
        </w:rPr>
        <w:t>‒</w:t>
      </w:r>
      <w:r w:rsidRPr="00D27326">
        <w:rPr>
          <w:rFonts w:cstheme="minorHAnsi"/>
          <w:bCs/>
        </w:rPr>
        <w:t>15</w:t>
      </w:r>
    </w:p>
    <w:p w14:paraId="051D289A" w14:textId="1FFEF1C3" w:rsidR="004F68D4" w:rsidRPr="00D27326" w:rsidRDefault="004F68D4" w:rsidP="00F14447">
      <w:pPr>
        <w:tabs>
          <w:tab w:val="left" w:pos="2160"/>
          <w:tab w:val="left" w:pos="4860"/>
        </w:tabs>
        <w:rPr>
          <w:rFonts w:cstheme="minorHAnsi"/>
          <w:bCs/>
        </w:rPr>
      </w:pPr>
      <w:r w:rsidRPr="00D27326">
        <w:rPr>
          <w:rFonts w:cstheme="minorHAnsi"/>
          <w:bCs/>
        </w:rPr>
        <w:t>Matthew 25:31</w:t>
      </w:r>
      <w:r w:rsidR="00AF5469">
        <w:rPr>
          <w:rFonts w:cs="Calibri"/>
        </w:rPr>
        <w:t>‒</w:t>
      </w:r>
      <w:r w:rsidRPr="00D27326">
        <w:rPr>
          <w:rFonts w:cstheme="minorHAnsi"/>
          <w:bCs/>
        </w:rPr>
        <w:t>45</w:t>
      </w:r>
      <w:r w:rsidR="00F14447">
        <w:rPr>
          <w:rFonts w:cstheme="minorHAnsi"/>
          <w:bCs/>
        </w:rPr>
        <w:tab/>
      </w:r>
      <w:r>
        <w:rPr>
          <w:rFonts w:cstheme="minorHAnsi"/>
          <w:bCs/>
        </w:rPr>
        <w:t>1 Cor</w:t>
      </w:r>
      <w:r w:rsidR="00F14447">
        <w:rPr>
          <w:rFonts w:cstheme="minorHAnsi"/>
          <w:bCs/>
        </w:rPr>
        <w:t>inthians</w:t>
      </w:r>
      <w:r>
        <w:rPr>
          <w:rFonts w:cstheme="minorHAnsi"/>
          <w:bCs/>
        </w:rPr>
        <w:t xml:space="preserve"> 12:21</w:t>
      </w:r>
      <w:r w:rsidR="00AF5469">
        <w:rPr>
          <w:rFonts w:cs="Calibri"/>
        </w:rPr>
        <w:t>‒</w:t>
      </w:r>
      <w:r>
        <w:rPr>
          <w:rFonts w:cstheme="minorHAnsi"/>
          <w:bCs/>
        </w:rPr>
        <w:t>26</w:t>
      </w:r>
      <w:r w:rsidR="00F14447">
        <w:rPr>
          <w:rFonts w:cstheme="minorHAnsi"/>
          <w:bCs/>
        </w:rPr>
        <w:tab/>
      </w:r>
      <w:r>
        <w:rPr>
          <w:rFonts w:cstheme="minorHAnsi"/>
          <w:bCs/>
        </w:rPr>
        <w:t>Acts 4:32</w:t>
      </w:r>
      <w:r w:rsidR="00AF5469">
        <w:rPr>
          <w:rFonts w:cs="Calibri"/>
        </w:rPr>
        <w:t>‒</w:t>
      </w:r>
      <w:r>
        <w:rPr>
          <w:rFonts w:cstheme="minorHAnsi"/>
          <w:bCs/>
        </w:rPr>
        <w:t>35</w:t>
      </w:r>
    </w:p>
    <w:p w14:paraId="27FBE074" w14:textId="5B844B0F" w:rsidR="004F68D4" w:rsidRPr="009736B2" w:rsidRDefault="004F68D4" w:rsidP="009736B2">
      <w:pPr>
        <w:pStyle w:val="Heading3"/>
      </w:pPr>
      <w:r w:rsidRPr="009736B2">
        <w:t xml:space="preserve">Hymns and </w:t>
      </w:r>
      <w:r w:rsidR="00F14447" w:rsidRPr="009736B2">
        <w:t>S</w:t>
      </w:r>
      <w:r w:rsidRPr="009736B2">
        <w:t>ongs for Justice</w:t>
      </w:r>
    </w:p>
    <w:p w14:paraId="67ABC50A" w14:textId="19315F3E" w:rsidR="004F68D4" w:rsidRPr="009736B2" w:rsidRDefault="004F68D4" w:rsidP="009736B2">
      <w:pPr>
        <w:pStyle w:val="ListParagraph"/>
        <w:numPr>
          <w:ilvl w:val="0"/>
          <w:numId w:val="7"/>
        </w:numPr>
        <w:rPr>
          <w:rFonts w:cstheme="minorHAnsi"/>
          <w:bCs/>
        </w:rPr>
      </w:pPr>
      <w:r w:rsidRPr="009736B2">
        <w:rPr>
          <w:rFonts w:cstheme="minorHAnsi"/>
          <w:bCs/>
        </w:rPr>
        <w:t xml:space="preserve">See </w:t>
      </w:r>
      <w:hyperlink r:id="rId13" w:history="1">
        <w:r w:rsidR="00AF5469">
          <w:rPr>
            <w:rStyle w:val="Hyperlink"/>
            <w:rFonts w:cstheme="minorHAnsi"/>
            <w:bCs/>
          </w:rPr>
          <w:t>Songs and Hymns for Sing for Justice</w:t>
        </w:r>
      </w:hyperlink>
      <w:r w:rsidRPr="009736B2">
        <w:rPr>
          <w:rFonts w:cstheme="minorHAnsi"/>
          <w:bCs/>
        </w:rPr>
        <w:t>, Centre for Christian Studies</w:t>
      </w:r>
      <w:r w:rsidR="00AF5469">
        <w:rPr>
          <w:rFonts w:cstheme="minorHAnsi"/>
          <w:bCs/>
        </w:rPr>
        <w:t xml:space="preserve"> website.</w:t>
      </w:r>
    </w:p>
    <w:p w14:paraId="43B2FF14" w14:textId="0E99DC5A" w:rsidR="004F68D4" w:rsidRPr="009736B2" w:rsidRDefault="00AF5469" w:rsidP="009736B2">
      <w:pPr>
        <w:pStyle w:val="ListParagraph"/>
        <w:numPr>
          <w:ilvl w:val="0"/>
          <w:numId w:val="7"/>
        </w:numPr>
        <w:rPr>
          <w:rFonts w:cstheme="minorHAnsi"/>
          <w:bCs/>
        </w:rPr>
      </w:pPr>
      <w:r>
        <w:rPr>
          <w:rFonts w:cstheme="minorHAnsi"/>
          <w:bCs/>
        </w:rPr>
        <w:t xml:space="preserve">From </w:t>
      </w:r>
      <w:r w:rsidR="004F68D4" w:rsidRPr="009736B2">
        <w:rPr>
          <w:rFonts w:cstheme="minorHAnsi"/>
          <w:bCs/>
          <w:i/>
        </w:rPr>
        <w:t>Voices United</w:t>
      </w:r>
      <w:r w:rsidR="004F68D4" w:rsidRPr="009736B2">
        <w:rPr>
          <w:rFonts w:cstheme="minorHAnsi"/>
          <w:bCs/>
        </w:rPr>
        <w:t xml:space="preserve"> </w:t>
      </w:r>
      <w:r>
        <w:rPr>
          <w:rFonts w:cstheme="minorHAnsi"/>
          <w:bCs/>
        </w:rPr>
        <w:t>t</w:t>
      </w:r>
      <w:r w:rsidR="004F68D4" w:rsidRPr="009736B2">
        <w:rPr>
          <w:rFonts w:cstheme="minorHAnsi"/>
          <w:bCs/>
        </w:rPr>
        <w:t>he following may be considered</w:t>
      </w:r>
      <w:r w:rsidR="00734A11">
        <w:rPr>
          <w:rFonts w:cstheme="minorHAnsi"/>
          <w:bCs/>
        </w:rPr>
        <w:t xml:space="preserve">: </w:t>
      </w:r>
      <w:r w:rsidR="004F68D4" w:rsidRPr="009736B2">
        <w:rPr>
          <w:rFonts w:cstheme="minorHAnsi"/>
          <w:bCs/>
        </w:rPr>
        <w:t>295, 582, 701, 298, 299, 600,</w:t>
      </w:r>
      <w:r>
        <w:rPr>
          <w:rFonts w:cstheme="minorHAnsi"/>
          <w:bCs/>
        </w:rPr>
        <w:t xml:space="preserve"> </w:t>
      </w:r>
      <w:r w:rsidR="004F68D4" w:rsidRPr="009736B2">
        <w:rPr>
          <w:rFonts w:cstheme="minorHAnsi"/>
          <w:bCs/>
        </w:rPr>
        <w:t>678, 697, 695, 603, 593, 699, 681, 685</w:t>
      </w:r>
      <w:r w:rsidR="00734A11">
        <w:rPr>
          <w:rFonts w:cstheme="minorHAnsi"/>
          <w:bCs/>
        </w:rPr>
        <w:t>.</w:t>
      </w:r>
    </w:p>
    <w:p w14:paraId="44F07210" w14:textId="70DF7240" w:rsidR="004F68D4" w:rsidRPr="00D27326" w:rsidRDefault="00AF5469" w:rsidP="009736B2">
      <w:pPr>
        <w:pStyle w:val="ListParagraph"/>
        <w:numPr>
          <w:ilvl w:val="0"/>
          <w:numId w:val="7"/>
        </w:numPr>
      </w:pPr>
      <w:r w:rsidRPr="00AF5469">
        <w:t>From</w:t>
      </w:r>
      <w:r>
        <w:rPr>
          <w:i/>
        </w:rPr>
        <w:t xml:space="preserve"> </w:t>
      </w:r>
      <w:r w:rsidR="004F68D4" w:rsidRPr="009736B2">
        <w:rPr>
          <w:i/>
        </w:rPr>
        <w:t>More Voices</w:t>
      </w:r>
      <w:r>
        <w:t xml:space="preserve"> t</w:t>
      </w:r>
      <w:r w:rsidR="004F68D4" w:rsidRPr="79838F9F">
        <w:t>he following may be considered</w:t>
      </w:r>
      <w:r w:rsidR="00734A11">
        <w:t xml:space="preserve">: </w:t>
      </w:r>
      <w:r w:rsidR="004F68D4" w:rsidRPr="79838F9F">
        <w:t>1, 6, 12, 78, 80, 112, 114, 117, 127, 145, 154, 162, 171, 191, 193, 209</w:t>
      </w:r>
      <w:r w:rsidR="00734A11">
        <w:t>.</w:t>
      </w:r>
    </w:p>
    <w:p w14:paraId="651D05C1" w14:textId="77777777" w:rsidR="00F14447" w:rsidRDefault="004F68D4" w:rsidP="009736B2">
      <w:pPr>
        <w:pStyle w:val="Heading3"/>
      </w:pPr>
      <w:r w:rsidRPr="183B0D7D">
        <w:t>Sermons</w:t>
      </w:r>
    </w:p>
    <w:p w14:paraId="6423C4F4" w14:textId="7B25366F" w:rsidR="004F68D4" w:rsidRPr="009736B2" w:rsidRDefault="00AF5469" w:rsidP="00F14447">
      <w:r>
        <w:t>S</w:t>
      </w:r>
      <w:r w:rsidR="004F68D4">
        <w:t xml:space="preserve">everal sermons and a theological rationale for GLI effort </w:t>
      </w:r>
      <w:r>
        <w:t>i</w:t>
      </w:r>
      <w:r w:rsidR="004F68D4">
        <w:t>n the</w:t>
      </w:r>
      <w:r>
        <w:t xml:space="preserve"> Worship section of the United Church website </w:t>
      </w:r>
      <w:r w:rsidR="004029DC">
        <w:t>(</w:t>
      </w:r>
      <w:hyperlink r:id="rId14" w:history="1">
        <w:r w:rsidR="004029DC" w:rsidRPr="004029DC">
          <w:rPr>
            <w:rStyle w:val="Hyperlink"/>
          </w:rPr>
          <w:t>International Day for the Eradication of Poverty page</w:t>
        </w:r>
      </w:hyperlink>
      <w:r w:rsidR="004029DC">
        <w:t xml:space="preserve">) may </w:t>
      </w:r>
      <w:r w:rsidR="004F68D4" w:rsidRPr="009736B2">
        <w:t>be used as guide</w:t>
      </w:r>
      <w:r w:rsidR="004029DC">
        <w:t>s</w:t>
      </w:r>
      <w:r w:rsidR="004F68D4" w:rsidRPr="009736B2">
        <w:t xml:space="preserve"> for sermon development</w:t>
      </w:r>
      <w:r>
        <w:t>,</w:t>
      </w:r>
      <w:r w:rsidR="004F68D4" w:rsidRPr="009736B2">
        <w:t xml:space="preserve"> or with acknowledgement used as printed.</w:t>
      </w:r>
      <w:r w:rsidR="00F14447" w:rsidRPr="009736B2">
        <w:t xml:space="preserve"> </w:t>
      </w:r>
      <w:r w:rsidR="004F68D4" w:rsidRPr="009736B2">
        <w:t xml:space="preserve">In the </w:t>
      </w:r>
      <w:r w:rsidR="004029DC">
        <w:t xml:space="preserve">Circles of </w:t>
      </w:r>
      <w:r w:rsidR="004F68D4" w:rsidRPr="009736B2">
        <w:t xml:space="preserve">Dialogue and Discussion section below, items 2 and 3 provide links to videos of basic income advocates who have first-hand experience of poverty and some of basic income. Listening to these stories is an excellent starting point to then reflect on the </w:t>
      </w:r>
      <w:r w:rsidR="004029DC">
        <w:t>W</w:t>
      </w:r>
      <w:r w:rsidR="004F68D4" w:rsidRPr="009736B2">
        <w:t>ord in this context.</w:t>
      </w:r>
      <w:r w:rsidR="00F14447" w:rsidRPr="009736B2">
        <w:t xml:space="preserve"> </w:t>
      </w:r>
      <w:r w:rsidR="004F68D4" w:rsidRPr="009736B2">
        <w:t>In place of a sermon, you might consider a dialogue with someone in the community who is knowledgeable o</w:t>
      </w:r>
      <w:r w:rsidR="004029DC">
        <w:t>n</w:t>
      </w:r>
      <w:r w:rsidR="004F68D4" w:rsidRPr="009736B2">
        <w:t xml:space="preserve"> the GLI theme, or with someone who has experience in living below the poverty line and can speak </w:t>
      </w:r>
      <w:r w:rsidR="004F68D4" w:rsidRPr="009736B2">
        <w:lastRenderedPageBreak/>
        <w:t>to what difference a guaranteed income would make.</w:t>
      </w:r>
      <w:r w:rsidR="00F14447" w:rsidRPr="009736B2">
        <w:t xml:space="preserve"> </w:t>
      </w:r>
    </w:p>
    <w:p w14:paraId="1AF5A88A" w14:textId="027920E8" w:rsidR="004F68D4" w:rsidRDefault="00734A11" w:rsidP="00734A11">
      <w:pPr>
        <w:pStyle w:val="Heading3"/>
      </w:pPr>
      <w:r>
        <w:t>Worship</w:t>
      </w:r>
      <w:r w:rsidR="004F68D4">
        <w:t xml:space="preserve"> </w:t>
      </w:r>
      <w:r>
        <w:t>R</w:t>
      </w:r>
      <w:r w:rsidR="004F68D4">
        <w:t xml:space="preserve">esources </w:t>
      </w:r>
      <w:r>
        <w:t xml:space="preserve">to Use </w:t>
      </w:r>
      <w:r w:rsidR="004F68D4">
        <w:t xml:space="preserve">as </w:t>
      </w:r>
      <w:r>
        <w:t>A</w:t>
      </w:r>
      <w:r w:rsidR="004F68D4">
        <w:t>id</w:t>
      </w:r>
      <w:r>
        <w:t>s</w:t>
      </w:r>
      <w:r w:rsidR="004F68D4">
        <w:t xml:space="preserve"> </w:t>
      </w:r>
      <w:r w:rsidR="004029DC">
        <w:t>for</w:t>
      </w:r>
      <w:r w:rsidR="004F68D4">
        <w:t xml:space="preserve"> </w:t>
      </w:r>
      <w:r>
        <w:t>D</w:t>
      </w:r>
      <w:r w:rsidR="004F68D4">
        <w:t xml:space="preserve">eveloping </w:t>
      </w:r>
      <w:r>
        <w:t>W</w:t>
      </w:r>
      <w:r w:rsidR="004F68D4">
        <w:t>orship for GLI Sunday</w:t>
      </w:r>
    </w:p>
    <w:p w14:paraId="5D4F822F" w14:textId="256F413B" w:rsidR="004F68D4" w:rsidRPr="009736B2" w:rsidRDefault="004F68D4" w:rsidP="004F68D4">
      <w:pPr>
        <w:pStyle w:val="ListParagraph"/>
        <w:widowControl/>
        <w:numPr>
          <w:ilvl w:val="0"/>
          <w:numId w:val="5"/>
        </w:numPr>
        <w:autoSpaceDE/>
        <w:autoSpaceDN/>
        <w:spacing w:after="0"/>
        <w:rPr>
          <w:iCs/>
        </w:rPr>
      </w:pPr>
      <w:r>
        <w:t>GLI prayers are</w:t>
      </w:r>
      <w:r w:rsidR="00621591">
        <w:t xml:space="preserve"> included in </w:t>
      </w:r>
      <w:r w:rsidR="00621591" w:rsidRPr="00621591">
        <w:t>Worship Resources: Guaranteed Livable Income</w:t>
      </w:r>
      <w:r w:rsidR="00621591">
        <w:t xml:space="preserve"> </w:t>
      </w:r>
      <w:r w:rsidR="00791CD4">
        <w:t xml:space="preserve">in the </w:t>
      </w:r>
      <w:hyperlink r:id="rId15" w:history="1">
        <w:r w:rsidR="00791CD4" w:rsidRPr="00791CD4">
          <w:rPr>
            <w:rStyle w:val="Hyperlink"/>
          </w:rPr>
          <w:t>Worship</w:t>
        </w:r>
        <w:r w:rsidR="00621591" w:rsidRPr="00791CD4">
          <w:rPr>
            <w:rStyle w:val="Hyperlink"/>
          </w:rPr>
          <w:t xml:space="preserve"> section</w:t>
        </w:r>
      </w:hyperlink>
      <w:r w:rsidR="00621591">
        <w:t>.</w:t>
      </w:r>
    </w:p>
    <w:p w14:paraId="4E422CED" w14:textId="42207D30" w:rsidR="004F68D4" w:rsidRPr="00F834C2" w:rsidRDefault="004F68D4" w:rsidP="004F68D4">
      <w:pPr>
        <w:pStyle w:val="ListParagraph"/>
        <w:widowControl/>
        <w:numPr>
          <w:ilvl w:val="0"/>
          <w:numId w:val="5"/>
        </w:numPr>
        <w:autoSpaceDE/>
        <w:autoSpaceDN/>
        <w:spacing w:after="0"/>
      </w:pPr>
      <w:r w:rsidRPr="00621591">
        <w:t xml:space="preserve">Sample </w:t>
      </w:r>
      <w:r w:rsidR="00621591">
        <w:t>Worship Template for GLI Sunday</w:t>
      </w:r>
      <w:r w:rsidR="00621591" w:rsidRPr="00621591">
        <w:t>:</w:t>
      </w:r>
      <w:r w:rsidRPr="00621591">
        <w:t xml:space="preserve"> </w:t>
      </w:r>
      <w:r w:rsidRPr="00CE4388">
        <w:t>A worship service drawing on services and prayers from St. Thomas Wesley and Knox United Churches of Saskatoon, Regina Anti-Poverty Ministry and the U</w:t>
      </w:r>
      <w:r w:rsidR="00621591">
        <w:t xml:space="preserve">nited Church </w:t>
      </w:r>
      <w:r w:rsidRPr="00CE4388">
        <w:t>GLI network</w:t>
      </w:r>
      <w:r w:rsidR="00791CD4">
        <w:t xml:space="preserve">, also in the </w:t>
      </w:r>
      <w:hyperlink r:id="rId16" w:history="1">
        <w:r w:rsidR="00791CD4" w:rsidRPr="00791CD4">
          <w:rPr>
            <w:rStyle w:val="Hyperlink"/>
          </w:rPr>
          <w:t>Worship section</w:t>
        </w:r>
      </w:hyperlink>
      <w:r w:rsidR="00791CD4">
        <w:t>.</w:t>
      </w:r>
    </w:p>
    <w:p w14:paraId="5BC2507F" w14:textId="429AD4E3" w:rsidR="004F68D4" w:rsidRPr="00531DDE" w:rsidRDefault="004F68D4" w:rsidP="004F68D4">
      <w:pPr>
        <w:pStyle w:val="ListParagraph"/>
        <w:widowControl/>
        <w:numPr>
          <w:ilvl w:val="0"/>
          <w:numId w:val="5"/>
        </w:numPr>
        <w:autoSpaceDE/>
        <w:autoSpaceDN/>
        <w:spacing w:after="0"/>
        <w:rPr>
          <w:iCs/>
        </w:rPr>
      </w:pPr>
      <w:r w:rsidRPr="00F834C2">
        <w:t xml:space="preserve">A </w:t>
      </w:r>
      <w:hyperlink r:id="rId17" w:history="1">
        <w:r w:rsidR="00791CD4">
          <w:rPr>
            <w:rStyle w:val="Hyperlink"/>
          </w:rPr>
          <w:t>three-part worship video series on the Basic Income theme</w:t>
        </w:r>
      </w:hyperlink>
      <w:r w:rsidRPr="00F834C2">
        <w:t xml:space="preserve"> </w:t>
      </w:r>
      <w:r>
        <w:t xml:space="preserve">from St. Thomas United Church and Foothills United Church, Calgary. Full text </w:t>
      </w:r>
      <w:r w:rsidR="00791CD4">
        <w:t xml:space="preserve">is </w:t>
      </w:r>
      <w:r>
        <w:t xml:space="preserve">available from </w:t>
      </w:r>
      <w:hyperlink r:id="rId18" w:history="1">
        <w:r w:rsidRPr="00791CD4">
          <w:rPr>
            <w:rStyle w:val="Hyperlink"/>
          </w:rPr>
          <w:t>justice@united-church.ca</w:t>
        </w:r>
      </w:hyperlink>
      <w:r>
        <w:t>.</w:t>
      </w:r>
    </w:p>
    <w:p w14:paraId="613B3C16" w14:textId="568D8817" w:rsidR="004F68D4" w:rsidRPr="00C42C08" w:rsidRDefault="000749D5" w:rsidP="004F68D4">
      <w:pPr>
        <w:pStyle w:val="ListParagraph"/>
        <w:widowControl/>
        <w:numPr>
          <w:ilvl w:val="0"/>
          <w:numId w:val="3"/>
        </w:numPr>
        <w:autoSpaceDE/>
        <w:autoSpaceDN/>
        <w:spacing w:after="0"/>
      </w:pPr>
      <w:hyperlink r:id="rId19" w:history="1">
        <w:r w:rsidR="004F68D4" w:rsidRPr="00C42C08">
          <w:rPr>
            <w:rStyle w:val="Hyperlink"/>
          </w:rPr>
          <w:t>Hunger for Justice Liturgy</w:t>
        </w:r>
      </w:hyperlink>
      <w:r w:rsidR="004F68D4">
        <w:t xml:space="preserve"> </w:t>
      </w:r>
      <w:r w:rsidR="00791CD4">
        <w:t xml:space="preserve">is </w:t>
      </w:r>
      <w:r w:rsidR="004F68D4" w:rsidRPr="00E42F96">
        <w:t>written by Barry Morris</w:t>
      </w:r>
      <w:r w:rsidR="00791CD4">
        <w:t xml:space="preserve">, </w:t>
      </w:r>
      <w:r w:rsidR="00791CD4" w:rsidRPr="00E42F96">
        <w:rPr>
          <w:iCs/>
        </w:rPr>
        <w:t>a minister with the Longhouse Council of Native Ministry in Vancouver, BC</w:t>
      </w:r>
      <w:r w:rsidR="00791CD4">
        <w:rPr>
          <w:iCs/>
        </w:rPr>
        <w:t>,</w:t>
      </w:r>
      <w:r w:rsidR="004F68D4">
        <w:t xml:space="preserve"> for the UN International Day for </w:t>
      </w:r>
      <w:r w:rsidR="00791CD4">
        <w:t>t</w:t>
      </w:r>
      <w:r w:rsidR="004F68D4">
        <w:t>he Eradication of Poverty</w:t>
      </w:r>
      <w:r w:rsidR="00791CD4">
        <w:t>.</w:t>
      </w:r>
    </w:p>
    <w:p w14:paraId="792089FA" w14:textId="2DBC674B" w:rsidR="004F68D4" w:rsidRPr="00F14447" w:rsidRDefault="004F68D4" w:rsidP="00734A11">
      <w:pPr>
        <w:pStyle w:val="Heading2"/>
        <w:rPr>
          <w:rFonts w:cs="Arial"/>
          <w:iCs/>
        </w:rPr>
      </w:pPr>
      <w:r>
        <w:rPr>
          <w:noProof/>
        </w:rPr>
        <w:drawing>
          <wp:inline distT="0" distB="0" distL="0" distR="0" wp14:anchorId="6F57FED3" wp14:editId="6DA346CF">
            <wp:extent cx="843280" cy="589915"/>
            <wp:effectExtent l="0" t="0" r="0" b="635"/>
            <wp:docPr id="2" name="Picture 2" descr="Illustration of two thought bubbles, one solid black and one white outlined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3280" cy="589915"/>
                    </a:xfrm>
                    <a:prstGeom prst="rect">
                      <a:avLst/>
                    </a:prstGeom>
                  </pic:spPr>
                </pic:pic>
              </a:graphicData>
            </a:graphic>
          </wp:inline>
        </w:drawing>
      </w:r>
      <w:r w:rsidRPr="00300787">
        <w:t>Circles of Dialogue and Discussion</w:t>
      </w:r>
    </w:p>
    <w:p w14:paraId="50EB81DB" w14:textId="1A62A68F" w:rsidR="004F68D4" w:rsidRDefault="004F68D4" w:rsidP="004F68D4">
      <w:pPr>
        <w:rPr>
          <w:rFonts w:cstheme="minorHAnsi"/>
        </w:rPr>
      </w:pPr>
      <w:r>
        <w:rPr>
          <w:rFonts w:cstheme="minorHAnsi"/>
        </w:rPr>
        <w:t xml:space="preserve">Here are a few suggestions of ways to engage your community of faith in Circles of Dialogue and Discussion regarding a </w:t>
      </w:r>
      <w:r w:rsidR="00791CD4">
        <w:rPr>
          <w:rFonts w:cstheme="minorHAnsi"/>
        </w:rPr>
        <w:t>g</w:t>
      </w:r>
      <w:r>
        <w:rPr>
          <w:rFonts w:cstheme="minorHAnsi"/>
        </w:rPr>
        <w:t xml:space="preserve">uaranteed </w:t>
      </w:r>
      <w:r w:rsidR="00791CD4">
        <w:rPr>
          <w:rFonts w:cstheme="minorHAnsi"/>
        </w:rPr>
        <w:t>l</w:t>
      </w:r>
      <w:r>
        <w:rPr>
          <w:rFonts w:cstheme="minorHAnsi"/>
        </w:rPr>
        <w:t xml:space="preserve">ivable </w:t>
      </w:r>
      <w:r w:rsidR="00791CD4">
        <w:rPr>
          <w:rFonts w:cstheme="minorHAnsi"/>
        </w:rPr>
        <w:t>i</w:t>
      </w:r>
      <w:r>
        <w:rPr>
          <w:rFonts w:cstheme="minorHAnsi"/>
        </w:rPr>
        <w:t>ncome.</w:t>
      </w:r>
      <w:r w:rsidR="00F14447">
        <w:rPr>
          <w:rFonts w:cstheme="minorHAnsi"/>
        </w:rPr>
        <w:t xml:space="preserve"> </w:t>
      </w:r>
      <w:r>
        <w:rPr>
          <w:rFonts w:cstheme="minorHAnsi"/>
        </w:rPr>
        <w:t xml:space="preserve">Be sure to review the materials ahead of time and make sure </w:t>
      </w:r>
      <w:r w:rsidR="00791CD4">
        <w:rPr>
          <w:rFonts w:cstheme="minorHAnsi"/>
        </w:rPr>
        <w:t>they are</w:t>
      </w:r>
      <w:r>
        <w:rPr>
          <w:rFonts w:cstheme="minorHAnsi"/>
        </w:rPr>
        <w:t xml:space="preserve"> a good fit for your group.</w:t>
      </w:r>
    </w:p>
    <w:p w14:paraId="1785E9BF" w14:textId="31BAFA7A" w:rsidR="004F68D4" w:rsidRPr="00734A11" w:rsidRDefault="004F68D4" w:rsidP="00154118">
      <w:pPr>
        <w:pStyle w:val="ListParagraph"/>
        <w:widowControl/>
        <w:numPr>
          <w:ilvl w:val="0"/>
          <w:numId w:val="4"/>
        </w:numPr>
        <w:autoSpaceDE/>
        <w:autoSpaceDN/>
        <w:spacing w:after="120"/>
        <w:rPr>
          <w:rFonts w:cstheme="minorHAnsi"/>
        </w:rPr>
      </w:pPr>
      <w:r w:rsidRPr="00411171">
        <w:rPr>
          <w:rFonts w:cstheme="minorHAnsi"/>
        </w:rPr>
        <w:t xml:space="preserve">The </w:t>
      </w:r>
      <w:hyperlink r:id="rId21" w:history="1">
        <w:r w:rsidR="003A5413" w:rsidRPr="003A5413">
          <w:rPr>
            <w:rStyle w:val="Hyperlink"/>
            <w:rFonts w:cstheme="minorHAnsi"/>
          </w:rPr>
          <w:t>Basic Income for Canada</w:t>
        </w:r>
      </w:hyperlink>
      <w:r w:rsidRPr="00411171">
        <w:rPr>
          <w:rFonts w:cstheme="minorHAnsi"/>
        </w:rPr>
        <w:t xml:space="preserve"> video de</w:t>
      </w:r>
      <w:r>
        <w:rPr>
          <w:rFonts w:cstheme="minorHAnsi"/>
        </w:rPr>
        <w:t xml:space="preserve">veloped by </w:t>
      </w:r>
      <w:r w:rsidR="003A5413">
        <w:rPr>
          <w:rFonts w:cstheme="minorHAnsi"/>
        </w:rPr>
        <w:t xml:space="preserve">the </w:t>
      </w:r>
      <w:r>
        <w:rPr>
          <w:rFonts w:cstheme="minorHAnsi"/>
        </w:rPr>
        <w:t>Basic Income Canada Network de</w:t>
      </w:r>
      <w:r w:rsidRPr="00411171">
        <w:rPr>
          <w:rFonts w:cstheme="minorHAnsi"/>
        </w:rPr>
        <w:t>scribes the meaning and practice of a</w:t>
      </w:r>
      <w:r>
        <w:rPr>
          <w:rFonts w:cstheme="minorHAnsi"/>
        </w:rPr>
        <w:t xml:space="preserve"> </w:t>
      </w:r>
      <w:r w:rsidR="003A5413">
        <w:rPr>
          <w:rFonts w:cstheme="minorHAnsi"/>
        </w:rPr>
        <w:t>b</w:t>
      </w:r>
      <w:r w:rsidRPr="00411171">
        <w:rPr>
          <w:rFonts w:cstheme="minorHAnsi"/>
        </w:rPr>
        <w:t xml:space="preserve">asic </w:t>
      </w:r>
      <w:r w:rsidR="003A5413">
        <w:rPr>
          <w:rFonts w:cstheme="minorHAnsi"/>
        </w:rPr>
        <w:t>i</w:t>
      </w:r>
      <w:r w:rsidRPr="00411171">
        <w:rPr>
          <w:rFonts w:cstheme="minorHAnsi"/>
        </w:rPr>
        <w:t>ncom</w:t>
      </w:r>
      <w:r>
        <w:rPr>
          <w:rFonts w:cstheme="minorHAnsi"/>
        </w:rPr>
        <w:t>e.</w:t>
      </w:r>
      <w:r w:rsidR="00F14447">
        <w:rPr>
          <w:rFonts w:cstheme="minorHAnsi"/>
        </w:rPr>
        <w:t xml:space="preserve"> </w:t>
      </w:r>
      <w:r w:rsidRPr="00411171">
        <w:rPr>
          <w:rFonts w:cstheme="minorHAnsi"/>
        </w:rPr>
        <w:t xml:space="preserve">It could be used as a basis for discussion on the need </w:t>
      </w:r>
      <w:r w:rsidR="003A5413">
        <w:rPr>
          <w:rFonts w:cstheme="minorHAnsi"/>
        </w:rPr>
        <w:t xml:space="preserve">for such a program </w:t>
      </w:r>
      <w:r w:rsidRPr="00411171">
        <w:rPr>
          <w:rFonts w:cstheme="minorHAnsi"/>
        </w:rPr>
        <w:t>in Canada</w:t>
      </w:r>
      <w:r w:rsidR="00734A11">
        <w:t>.</w:t>
      </w:r>
    </w:p>
    <w:p w14:paraId="4968953B" w14:textId="4A9A4418" w:rsidR="004F68D4" w:rsidRDefault="004F68D4" w:rsidP="00154118">
      <w:pPr>
        <w:spacing w:after="120"/>
        <w:ind w:left="720"/>
      </w:pPr>
      <w:r>
        <w:t xml:space="preserve">If people who live below </w:t>
      </w:r>
      <w:r w:rsidR="003A5413">
        <w:t xml:space="preserve">the </w:t>
      </w:r>
      <w:r>
        <w:t xml:space="preserve">poverty line have been invited, </w:t>
      </w:r>
      <w:r w:rsidR="003A5413">
        <w:t xml:space="preserve">take </w:t>
      </w:r>
      <w:r>
        <w:t xml:space="preserve">care </w:t>
      </w:r>
      <w:r w:rsidR="003A5413">
        <w:t>with</w:t>
      </w:r>
      <w:r>
        <w:t xml:space="preserve"> how to hear their story</w:t>
      </w:r>
      <w:r w:rsidR="00154118">
        <w:t xml:space="preserve">, with </w:t>
      </w:r>
      <w:r>
        <w:t>sensitivity in preparing questions to be asked.</w:t>
      </w:r>
      <w:r w:rsidR="00F14447">
        <w:t xml:space="preserve"> </w:t>
      </w:r>
      <w:r w:rsidR="00154118">
        <w:t>You might consider t</w:t>
      </w:r>
      <w:r>
        <w:t xml:space="preserve">he following questions: </w:t>
      </w:r>
    </w:p>
    <w:p w14:paraId="2E065CFC" w14:textId="77777777" w:rsidR="004F68D4" w:rsidRPr="00154118" w:rsidRDefault="004F68D4" w:rsidP="00154118">
      <w:pPr>
        <w:pStyle w:val="ListParagraph"/>
        <w:numPr>
          <w:ilvl w:val="0"/>
          <w:numId w:val="20"/>
        </w:numPr>
        <w:rPr>
          <w:rFonts w:cstheme="minorHAnsi"/>
        </w:rPr>
      </w:pPr>
      <w:r w:rsidRPr="00154118">
        <w:rPr>
          <w:rFonts w:cstheme="minorHAnsi"/>
        </w:rPr>
        <w:t>What in the video relates to your experience?</w:t>
      </w:r>
    </w:p>
    <w:p w14:paraId="4529EB1D" w14:textId="77777777" w:rsidR="004F68D4" w:rsidRPr="00154118" w:rsidRDefault="004F68D4" w:rsidP="00154118">
      <w:pPr>
        <w:pStyle w:val="ListParagraph"/>
        <w:numPr>
          <w:ilvl w:val="0"/>
          <w:numId w:val="20"/>
        </w:numPr>
        <w:rPr>
          <w:rFonts w:cstheme="minorHAnsi"/>
        </w:rPr>
      </w:pPr>
      <w:r w:rsidRPr="00154118">
        <w:rPr>
          <w:rFonts w:cstheme="minorHAnsi"/>
        </w:rPr>
        <w:t>What values are being expressed?</w:t>
      </w:r>
    </w:p>
    <w:p w14:paraId="742DA0E2" w14:textId="77777777" w:rsidR="004F68D4" w:rsidRPr="00154118" w:rsidRDefault="004F68D4" w:rsidP="00154118">
      <w:pPr>
        <w:pStyle w:val="ListParagraph"/>
        <w:numPr>
          <w:ilvl w:val="0"/>
          <w:numId w:val="20"/>
        </w:numPr>
        <w:rPr>
          <w:rFonts w:cstheme="minorHAnsi"/>
        </w:rPr>
      </w:pPr>
      <w:r w:rsidRPr="00154118">
        <w:rPr>
          <w:rFonts w:cstheme="minorHAnsi"/>
        </w:rPr>
        <w:t>What would you affirm in the video? What questions remain for you?</w:t>
      </w:r>
    </w:p>
    <w:p w14:paraId="337F30B1" w14:textId="20FB1ABC" w:rsidR="004F68D4" w:rsidRPr="00154118" w:rsidRDefault="004F68D4" w:rsidP="00154118">
      <w:pPr>
        <w:pStyle w:val="ListParagraph"/>
        <w:numPr>
          <w:ilvl w:val="0"/>
          <w:numId w:val="20"/>
        </w:numPr>
        <w:contextualSpacing w:val="0"/>
        <w:rPr>
          <w:rFonts w:cstheme="minorHAnsi"/>
        </w:rPr>
      </w:pPr>
      <w:r w:rsidRPr="00154118">
        <w:rPr>
          <w:rFonts w:cstheme="minorHAnsi"/>
        </w:rPr>
        <w:t>What action possibilities does the video suggest for you?</w:t>
      </w:r>
    </w:p>
    <w:p w14:paraId="08202938" w14:textId="38E367BC" w:rsidR="00734A11" w:rsidRPr="00734A11" w:rsidRDefault="004F68D4" w:rsidP="00154118">
      <w:pPr>
        <w:pStyle w:val="ListParagraph"/>
        <w:widowControl/>
        <w:numPr>
          <w:ilvl w:val="0"/>
          <w:numId w:val="4"/>
        </w:numPr>
        <w:autoSpaceDE/>
        <w:autoSpaceDN/>
        <w:spacing w:after="120"/>
        <w:contextualSpacing w:val="0"/>
        <w:rPr>
          <w:rStyle w:val="Emphasis"/>
          <w:rFonts w:cstheme="minorHAnsi"/>
          <w:i w:val="0"/>
          <w:iCs w:val="0"/>
        </w:rPr>
      </w:pPr>
      <w:r w:rsidRPr="00734A11">
        <w:rPr>
          <w:rStyle w:val="Emphasis"/>
          <w:rFonts w:cstheme="minorHAnsi"/>
          <w:i w:val="0"/>
          <w:color w:val="424242"/>
          <w:shd w:val="clear" w:color="auto" w:fill="FFFFFF"/>
        </w:rPr>
        <w:t>Bread &amp; Bricks Davenport West Social Justice Group is a group convened by Davenport Perth Community Ministries</w:t>
      </w:r>
      <w:r w:rsidR="00B4148B">
        <w:rPr>
          <w:rStyle w:val="Emphasis"/>
          <w:rFonts w:cstheme="minorHAnsi"/>
          <w:i w:val="0"/>
          <w:color w:val="424242"/>
          <w:shd w:val="clear" w:color="auto" w:fill="FFFFFF"/>
        </w:rPr>
        <w:t xml:space="preserve"> in Toronto</w:t>
      </w:r>
      <w:r w:rsidRPr="00734A11">
        <w:rPr>
          <w:rStyle w:val="Emphasis"/>
          <w:rFonts w:cstheme="minorHAnsi"/>
          <w:i w:val="0"/>
          <w:color w:val="424242"/>
          <w:shd w:val="clear" w:color="auto" w:fill="FFFFFF"/>
        </w:rPr>
        <w:t xml:space="preserve">. Its members have been speaking out for a </w:t>
      </w:r>
      <w:r w:rsidR="00B4148B">
        <w:rPr>
          <w:rStyle w:val="Emphasis"/>
          <w:rFonts w:cstheme="minorHAnsi"/>
          <w:i w:val="0"/>
          <w:color w:val="424242"/>
          <w:shd w:val="clear" w:color="auto" w:fill="FFFFFF"/>
        </w:rPr>
        <w:t>g</w:t>
      </w:r>
      <w:r w:rsidRPr="00734A11">
        <w:rPr>
          <w:rStyle w:val="Emphasis"/>
          <w:rFonts w:cstheme="minorHAnsi"/>
          <w:i w:val="0"/>
          <w:color w:val="424242"/>
          <w:shd w:val="clear" w:color="auto" w:fill="FFFFFF"/>
        </w:rPr>
        <w:t xml:space="preserve">uaranteed </w:t>
      </w:r>
      <w:r w:rsidR="00B4148B">
        <w:rPr>
          <w:rStyle w:val="Emphasis"/>
          <w:rFonts w:cstheme="minorHAnsi"/>
          <w:i w:val="0"/>
          <w:color w:val="424242"/>
          <w:shd w:val="clear" w:color="auto" w:fill="FFFFFF"/>
        </w:rPr>
        <w:t>l</w:t>
      </w:r>
      <w:r w:rsidRPr="00734A11">
        <w:rPr>
          <w:rStyle w:val="Emphasis"/>
          <w:rFonts w:cstheme="minorHAnsi"/>
          <w:i w:val="0"/>
          <w:color w:val="424242"/>
          <w:shd w:val="clear" w:color="auto" w:fill="FFFFFF"/>
        </w:rPr>
        <w:t xml:space="preserve">ivable </w:t>
      </w:r>
      <w:r w:rsidR="00B4148B">
        <w:rPr>
          <w:rStyle w:val="Emphasis"/>
          <w:rFonts w:cstheme="minorHAnsi"/>
          <w:i w:val="0"/>
          <w:color w:val="424242"/>
          <w:shd w:val="clear" w:color="auto" w:fill="FFFFFF"/>
        </w:rPr>
        <w:t>i</w:t>
      </w:r>
      <w:r w:rsidRPr="00734A11">
        <w:rPr>
          <w:rStyle w:val="Emphasis"/>
          <w:rFonts w:cstheme="minorHAnsi"/>
          <w:i w:val="0"/>
          <w:color w:val="424242"/>
          <w:shd w:val="clear" w:color="auto" w:fill="FFFFFF"/>
        </w:rPr>
        <w:t>ncome.</w:t>
      </w:r>
    </w:p>
    <w:p w14:paraId="6D2C09FD" w14:textId="5650A02D" w:rsidR="00F14447" w:rsidRPr="00734A11" w:rsidRDefault="004F68D4" w:rsidP="00154118">
      <w:pPr>
        <w:pStyle w:val="ListParagraph"/>
        <w:spacing w:after="120"/>
        <w:ind w:left="720" w:firstLine="0"/>
        <w:contextualSpacing w:val="0"/>
        <w:rPr>
          <w:rStyle w:val="Emphasis"/>
          <w:rFonts w:cstheme="minorHAnsi"/>
          <w:i w:val="0"/>
          <w:color w:val="424242"/>
          <w:shd w:val="clear" w:color="auto" w:fill="FFFFFF"/>
        </w:rPr>
      </w:pPr>
      <w:r w:rsidRPr="00734A11">
        <w:rPr>
          <w:rStyle w:val="Emphasis"/>
          <w:i w:val="0"/>
          <w:color w:val="424242"/>
          <w:shd w:val="clear" w:color="auto" w:fill="FFFFFF"/>
        </w:rPr>
        <w:t xml:space="preserve">Share with the group </w:t>
      </w:r>
      <w:r w:rsidR="00B4148B">
        <w:rPr>
          <w:rStyle w:val="Emphasis"/>
          <w:i w:val="0"/>
          <w:color w:val="424242"/>
          <w:shd w:val="clear" w:color="auto" w:fill="FFFFFF"/>
        </w:rPr>
        <w:t>Olivia de la Cruz’s</w:t>
      </w:r>
      <w:r w:rsidRPr="00734A11">
        <w:rPr>
          <w:rStyle w:val="Emphasis"/>
          <w:color w:val="424242"/>
        </w:rPr>
        <w:t xml:space="preserve"> </w:t>
      </w:r>
      <w:hyperlink r:id="rId22" w:history="1">
        <w:r w:rsidR="00B4148B" w:rsidRPr="00B4148B">
          <w:rPr>
            <w:rStyle w:val="Hyperlink"/>
          </w:rPr>
          <w:t>What would it mean to have a GLI video message</w:t>
        </w:r>
      </w:hyperlink>
      <w:r w:rsidR="00B4148B">
        <w:rPr>
          <w:rStyle w:val="Emphasis"/>
          <w:i w:val="0"/>
          <w:color w:val="424242"/>
        </w:rPr>
        <w:t xml:space="preserve"> </w:t>
      </w:r>
      <w:r w:rsidRPr="00734A11">
        <w:rPr>
          <w:rStyle w:val="Emphasis"/>
          <w:i w:val="0"/>
          <w:color w:val="424242"/>
        </w:rPr>
        <w:t xml:space="preserve">and Karlene Cameron’s </w:t>
      </w:r>
      <w:hyperlink r:id="rId23" w:history="1">
        <w:r w:rsidR="00B4148B">
          <w:rPr>
            <w:rStyle w:val="Hyperlink"/>
            <w:shd w:val="clear" w:color="auto" w:fill="FFFFFF"/>
          </w:rPr>
          <w:t>The Guaranteed Livable Income Is Always a Good Idea</w:t>
        </w:r>
      </w:hyperlink>
      <w:r w:rsidRPr="00734A11">
        <w:rPr>
          <w:shd w:val="clear" w:color="auto" w:fill="FFFFFF"/>
        </w:rPr>
        <w:t xml:space="preserve"> blog</w:t>
      </w:r>
      <w:r w:rsidRPr="00734A11">
        <w:rPr>
          <w:rStyle w:val="Emphasis"/>
          <w:i w:val="0"/>
          <w:color w:val="424242"/>
        </w:rPr>
        <w:t>.</w:t>
      </w:r>
    </w:p>
    <w:p w14:paraId="19BC1BAC" w14:textId="3017F595" w:rsidR="00F14447" w:rsidRDefault="004F68D4" w:rsidP="00B4148B">
      <w:pPr>
        <w:pStyle w:val="ListParagraph"/>
        <w:numPr>
          <w:ilvl w:val="0"/>
          <w:numId w:val="21"/>
        </w:numPr>
        <w:rPr>
          <w:rFonts w:cstheme="minorHAnsi"/>
        </w:rPr>
      </w:pPr>
      <w:r w:rsidRPr="183B0D7D">
        <w:t>What expenses and income challenges are people facing?</w:t>
      </w:r>
    </w:p>
    <w:p w14:paraId="5131C7C7" w14:textId="77777777" w:rsidR="00F14447" w:rsidRDefault="004F68D4" w:rsidP="00B4148B">
      <w:pPr>
        <w:pStyle w:val="ListParagraph"/>
        <w:numPr>
          <w:ilvl w:val="0"/>
          <w:numId w:val="21"/>
        </w:numPr>
        <w:rPr>
          <w:rFonts w:cstheme="minorHAnsi"/>
        </w:rPr>
      </w:pPr>
      <w:r w:rsidRPr="183B0D7D">
        <w:t>What band-aid solutions are not sufficient?</w:t>
      </w:r>
    </w:p>
    <w:p w14:paraId="755A2D58" w14:textId="6903C88D" w:rsidR="004F68D4" w:rsidRPr="00F103B6" w:rsidRDefault="004F68D4" w:rsidP="00B4148B">
      <w:pPr>
        <w:pStyle w:val="ListParagraph"/>
        <w:numPr>
          <w:ilvl w:val="0"/>
          <w:numId w:val="21"/>
        </w:numPr>
        <w:contextualSpacing w:val="0"/>
      </w:pPr>
      <w:r w:rsidRPr="183B0D7D">
        <w:t>What difference would a guaranteed livable income make?</w:t>
      </w:r>
      <w:r w:rsidR="00F14447">
        <w:t xml:space="preserve"> </w:t>
      </w:r>
      <w:r w:rsidRPr="183B0D7D">
        <w:t xml:space="preserve">What difference </w:t>
      </w:r>
      <w:r w:rsidRPr="183B0D7D">
        <w:lastRenderedPageBreak/>
        <w:t>would it have made if it had already been in place when the pandemic began?</w:t>
      </w:r>
    </w:p>
    <w:p w14:paraId="1DAC721D" w14:textId="335CCBDB" w:rsidR="004F68D4" w:rsidRPr="00734A11" w:rsidRDefault="004F68D4" w:rsidP="00734A11">
      <w:pPr>
        <w:pStyle w:val="ListParagraph"/>
        <w:numPr>
          <w:ilvl w:val="0"/>
          <w:numId w:val="4"/>
        </w:numPr>
        <w:contextualSpacing w:val="0"/>
      </w:pPr>
      <w:r w:rsidRPr="00734A11">
        <w:t xml:space="preserve">The </w:t>
      </w:r>
      <w:hyperlink r:id="rId24" w:history="1">
        <w:r w:rsidRPr="007C3582">
          <w:rPr>
            <w:rStyle w:val="Hyperlink"/>
          </w:rPr>
          <w:t>Hamilton Vigil for Guaranteed Livable Income</w:t>
        </w:r>
      </w:hyperlink>
      <w:r w:rsidRPr="00734A11">
        <w:t xml:space="preserve"> was one of 48 vigils held on April 8</w:t>
      </w:r>
      <w:r w:rsidR="007C3582">
        <w:t xml:space="preserve">, </w:t>
      </w:r>
      <w:r w:rsidRPr="00734A11">
        <w:t>2021.</w:t>
      </w:r>
      <w:r w:rsidR="00F14447" w:rsidRPr="00734A11">
        <w:t xml:space="preserve"> </w:t>
      </w:r>
      <w:r w:rsidRPr="00734A11">
        <w:t>The vigil included testimony from two women who were participants in the recent Ontario Basic Income Pilot</w:t>
      </w:r>
      <w:r w:rsidR="007C3582">
        <w:t>,</w:t>
      </w:r>
      <w:r w:rsidRPr="00734A11">
        <w:t xml:space="preserve"> which was prematurely cancelled with the new government in Ontario.</w:t>
      </w:r>
      <w:r w:rsidR="00F14447" w:rsidRPr="00734A11">
        <w:t xml:space="preserve"> </w:t>
      </w:r>
      <w:r w:rsidRPr="00734A11">
        <w:t xml:space="preserve">Share the testimony of Jodi Dean (20:30) and Alana </w:t>
      </w:r>
      <w:proofErr w:type="spellStart"/>
      <w:r w:rsidRPr="00734A11">
        <w:t>Baltzer</w:t>
      </w:r>
      <w:proofErr w:type="spellEnd"/>
      <w:r w:rsidRPr="00734A11">
        <w:t xml:space="preserve"> (29:07)</w:t>
      </w:r>
      <w:r w:rsidR="007C3582">
        <w:t>, who</w:t>
      </w:r>
      <w:r w:rsidRPr="00734A11">
        <w:t xml:space="preserve"> provide first-hand accounts of the difference a basic income program made to them and their families.</w:t>
      </w:r>
      <w:r w:rsidR="00F14447" w:rsidRPr="00734A11">
        <w:t xml:space="preserve"> </w:t>
      </w:r>
      <w:r w:rsidRPr="00734A11">
        <w:t xml:space="preserve">As well, </w:t>
      </w:r>
      <w:r w:rsidR="007C3582">
        <w:t>t</w:t>
      </w:r>
      <w:r w:rsidRPr="00734A11">
        <w:t>he Very Rev</w:t>
      </w:r>
      <w:r w:rsidR="007C3582">
        <w:t>.</w:t>
      </w:r>
      <w:r w:rsidRPr="00734A11">
        <w:t xml:space="preserve"> Lois Wilson (7:30) provides a good context for the </w:t>
      </w:r>
      <w:r w:rsidR="007C3582">
        <w:t xml:space="preserve">United Church’s </w:t>
      </w:r>
      <w:r w:rsidRPr="00734A11">
        <w:t xml:space="preserve">involvement, Tom Cooper provides an introduction to the pilot program, and Ted McMeekin (41:40) provides a theological reflection. </w:t>
      </w:r>
    </w:p>
    <w:p w14:paraId="6E31F45D" w14:textId="2E05813F" w:rsidR="004F68D4" w:rsidRPr="00734A11" w:rsidRDefault="004F68D4" w:rsidP="00734A11">
      <w:pPr>
        <w:pStyle w:val="ListParagraph"/>
        <w:ind w:left="720" w:firstLine="0"/>
        <w:contextualSpacing w:val="0"/>
      </w:pPr>
      <w:r w:rsidRPr="00734A11">
        <w:t>Depending on what portion of the vigil you share, you can foster discussion on what happens in the absence of a guaranteed livable income and what difference did/would it make</w:t>
      </w:r>
      <w:r w:rsidR="007C3582">
        <w:t xml:space="preserve">? </w:t>
      </w:r>
      <w:r w:rsidRPr="00734A11">
        <w:t>What new insight did you gain?</w:t>
      </w:r>
    </w:p>
    <w:p w14:paraId="619C3314" w14:textId="661DCA8D" w:rsidR="004F68D4" w:rsidRPr="00734A11" w:rsidRDefault="004F68D4" w:rsidP="00734A11">
      <w:pPr>
        <w:pStyle w:val="ListParagraph"/>
        <w:ind w:left="720" w:firstLine="0"/>
        <w:contextualSpacing w:val="0"/>
        <w:rPr>
          <w:rStyle w:val="Hyperlink"/>
          <w:color w:val="auto"/>
          <w:u w:val="none"/>
        </w:rPr>
      </w:pPr>
      <w:r w:rsidRPr="00734A11">
        <w:t>For more examples of the difference a guaranteed livable income would make, you may also want to look at</w:t>
      </w:r>
      <w:r w:rsidR="00F14447" w:rsidRPr="00734A11">
        <w:t xml:space="preserve"> </w:t>
      </w:r>
      <w:hyperlink r:id="rId25" w:history="1">
        <w:r w:rsidRPr="007C3582">
          <w:rPr>
            <w:rStyle w:val="Hyperlink"/>
          </w:rPr>
          <w:t>Photo Series | Humans of Basic Income</w:t>
        </w:r>
      </w:hyperlink>
      <w:r w:rsidRPr="00734A11">
        <w:rPr>
          <w:rStyle w:val="Hyperlink"/>
          <w:color w:val="auto"/>
          <w:u w:val="none"/>
        </w:rPr>
        <w:t>.</w:t>
      </w:r>
    </w:p>
    <w:p w14:paraId="40606A85" w14:textId="47B7404C" w:rsidR="004F68D4" w:rsidRDefault="000749D5" w:rsidP="007D246D">
      <w:pPr>
        <w:pStyle w:val="ListParagraph"/>
        <w:widowControl/>
        <w:numPr>
          <w:ilvl w:val="0"/>
          <w:numId w:val="4"/>
        </w:numPr>
        <w:autoSpaceDE/>
        <w:autoSpaceDN/>
        <w:spacing w:after="120"/>
        <w:contextualSpacing w:val="0"/>
      </w:pPr>
      <w:hyperlink r:id="rId26" w:history="1">
        <w:r w:rsidR="004F68D4" w:rsidRPr="00963EC2">
          <w:rPr>
            <w:rStyle w:val="Hyperlink"/>
          </w:rPr>
          <w:t>Bridges Peterborough</w:t>
        </w:r>
      </w:hyperlink>
      <w:r w:rsidR="004F68D4">
        <w:t xml:space="preserve"> is an initiative that bridges </w:t>
      </w:r>
      <w:r w:rsidR="007D246D">
        <w:t>p</w:t>
      </w:r>
      <w:r w:rsidR="004F68D4">
        <w:t xml:space="preserve">overty and </w:t>
      </w:r>
      <w:r w:rsidR="007D246D">
        <w:t>p</w:t>
      </w:r>
      <w:r w:rsidR="004F68D4">
        <w:t>rivilege. Its Conversation Changers is a podcast of conversations with people in the Peterborough</w:t>
      </w:r>
      <w:r w:rsidR="007D246D">
        <w:t>, ON,</w:t>
      </w:r>
      <w:r w:rsidR="004F68D4">
        <w:t xml:space="preserve"> area who live below the poverty line. You might consider sharing </w:t>
      </w:r>
      <w:hyperlink r:id="rId27" w:history="1">
        <w:r w:rsidR="004F68D4" w:rsidRPr="00DB0C35">
          <w:rPr>
            <w:rStyle w:val="Hyperlink"/>
          </w:rPr>
          <w:t>Episode 2 of Conversation Changers,</w:t>
        </w:r>
      </w:hyperlink>
      <w:r w:rsidR="004F68D4" w:rsidRPr="00C71782">
        <w:t xml:space="preserve"> featuring storyteller Lynn Smith-Reeve</w:t>
      </w:r>
      <w:r w:rsidR="00734A11">
        <w:t xml:space="preserve">. </w:t>
      </w:r>
      <w:r w:rsidR="004F68D4" w:rsidRPr="007D246D">
        <w:rPr>
          <w:i/>
        </w:rPr>
        <w:t>*Language may not be appropriate for all contexts. Use with discretion.</w:t>
      </w:r>
      <w:r w:rsidR="007D246D">
        <w:t xml:space="preserve"> </w:t>
      </w:r>
      <w:r w:rsidR="004F68D4">
        <w:t>This podcast does not directly address livable income but these possible discussion questions can help make connections:</w:t>
      </w:r>
    </w:p>
    <w:p w14:paraId="4DE34B81" w14:textId="1FF0672E" w:rsidR="004F68D4" w:rsidRDefault="004F68D4" w:rsidP="007D246D">
      <w:pPr>
        <w:pStyle w:val="ListParagraph"/>
        <w:numPr>
          <w:ilvl w:val="0"/>
          <w:numId w:val="9"/>
        </w:numPr>
        <w:shd w:val="clear" w:color="auto" w:fill="FFFFFF"/>
        <w:spacing w:before="240"/>
      </w:pPr>
      <w:r>
        <w:t>Discuss the role poverty played in Lynn’s story. How might these events have differed if a guaranteed livable income program had been in place?</w:t>
      </w:r>
    </w:p>
    <w:p w14:paraId="23D46FE1" w14:textId="0FD09903" w:rsidR="004F68D4" w:rsidRDefault="004F68D4" w:rsidP="007D246D">
      <w:pPr>
        <w:pStyle w:val="ListParagraph"/>
        <w:numPr>
          <w:ilvl w:val="0"/>
          <w:numId w:val="9"/>
        </w:numPr>
        <w:shd w:val="clear" w:color="auto" w:fill="FFFFFF"/>
      </w:pPr>
      <w:r>
        <w:t>Did this story change your perception of poverty, homelessness</w:t>
      </w:r>
      <w:r w:rsidR="007D246D">
        <w:t>,</w:t>
      </w:r>
      <w:r>
        <w:t xml:space="preserve"> or the state of being under</w:t>
      </w:r>
      <w:r w:rsidR="007D246D">
        <w:t>-</w:t>
      </w:r>
      <w:r>
        <w:t>resourced in any way?</w:t>
      </w:r>
    </w:p>
    <w:p w14:paraId="27D4C050" w14:textId="48DC1A24" w:rsidR="004F68D4" w:rsidRDefault="004F68D4" w:rsidP="007D246D">
      <w:pPr>
        <w:pStyle w:val="ListParagraph"/>
        <w:numPr>
          <w:ilvl w:val="0"/>
          <w:numId w:val="9"/>
        </w:numPr>
        <w:shd w:val="clear" w:color="auto" w:fill="FFFFFF"/>
      </w:pPr>
      <w:r>
        <w:t xml:space="preserve">How has listening to this podcast changed your opinion on the importance of </w:t>
      </w:r>
      <w:r w:rsidR="007D246D">
        <w:t xml:space="preserve">a </w:t>
      </w:r>
      <w:r>
        <w:t>guaranteed livable incom</w:t>
      </w:r>
      <w:r w:rsidR="007D246D">
        <w:t>e</w:t>
      </w:r>
      <w:r>
        <w:t xml:space="preserve"> or increased your interest in advocating for </w:t>
      </w:r>
      <w:r w:rsidR="007D246D">
        <w:t>one</w:t>
      </w:r>
      <w:r>
        <w:t>?</w:t>
      </w:r>
    </w:p>
    <w:p w14:paraId="27E29208" w14:textId="3EC8ED3C" w:rsidR="004F68D4" w:rsidRDefault="004F68D4" w:rsidP="007D246D">
      <w:pPr>
        <w:pStyle w:val="ListParagraph"/>
        <w:numPr>
          <w:ilvl w:val="0"/>
          <w:numId w:val="9"/>
        </w:numPr>
        <w:shd w:val="clear" w:color="auto" w:fill="FFFFFF"/>
        <w:contextualSpacing w:val="0"/>
      </w:pPr>
      <w:r>
        <w:t>In Lynn’s story, who are all the people who would benefit from a guaranteed livable income?</w:t>
      </w:r>
    </w:p>
    <w:p w14:paraId="099DB05B" w14:textId="0EE927CB" w:rsidR="004F68D4" w:rsidRDefault="004F68D4" w:rsidP="00917B2F">
      <w:pPr>
        <w:pStyle w:val="ListParagraph"/>
        <w:ind w:left="0" w:firstLine="0"/>
      </w:pPr>
      <w:r>
        <w:t xml:space="preserve">Additional resources that could be used for discussion can be found on the </w:t>
      </w:r>
      <w:hyperlink r:id="rId28" w:history="1">
        <w:r w:rsidR="00917B2F">
          <w:rPr>
            <w:rStyle w:val="Hyperlink"/>
          </w:rPr>
          <w:t>Create a Guaranteed Livable Income Program webpage</w:t>
        </w:r>
      </w:hyperlink>
      <w:r>
        <w:t>.</w:t>
      </w:r>
    </w:p>
    <w:p w14:paraId="06FE4FF2" w14:textId="441FFE1C" w:rsidR="004F68D4" w:rsidRDefault="00734A11" w:rsidP="00734A11">
      <w:pPr>
        <w:pStyle w:val="Heading2"/>
      </w:pPr>
      <w:r>
        <w:rPr>
          <w:noProof/>
        </w:rPr>
        <w:drawing>
          <wp:inline distT="0" distB="0" distL="0" distR="0" wp14:anchorId="1A643F22" wp14:editId="0F9C2625">
            <wp:extent cx="590550" cy="624205"/>
            <wp:effectExtent l="0" t="0" r="0" b="4445"/>
            <wp:docPr id="3" name="Picture 3" descr="Illustration of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50" cy="624205"/>
                    </a:xfrm>
                    <a:prstGeom prst="rect">
                      <a:avLst/>
                    </a:prstGeom>
                  </pic:spPr>
                </pic:pic>
              </a:graphicData>
            </a:graphic>
          </wp:inline>
        </w:drawing>
      </w:r>
      <w:r w:rsidR="004F68D4">
        <w:t>Action for a Guaranteed Livable Income</w:t>
      </w:r>
    </w:p>
    <w:p w14:paraId="71562B80" w14:textId="293E7A38" w:rsidR="004F68D4" w:rsidRPr="00F14447" w:rsidRDefault="004F68D4" w:rsidP="00734A11">
      <w:pPr>
        <w:rPr>
          <w:rFonts w:cstheme="minorHAnsi"/>
        </w:rPr>
      </w:pPr>
      <w:r w:rsidRPr="00F14447">
        <w:t xml:space="preserve">Provide an opportunity for your community of faith to communicate support for a </w:t>
      </w:r>
      <w:r w:rsidR="00DA2B25">
        <w:t>g</w:t>
      </w:r>
      <w:r w:rsidRPr="00F14447">
        <w:t xml:space="preserve">uaranteed </w:t>
      </w:r>
      <w:r w:rsidR="00DA2B25">
        <w:t>l</w:t>
      </w:r>
      <w:r w:rsidRPr="00F14447">
        <w:t xml:space="preserve">ivable </w:t>
      </w:r>
      <w:r w:rsidR="00DA2B25">
        <w:t>i</w:t>
      </w:r>
      <w:r w:rsidRPr="00F14447">
        <w:t>ncome.</w:t>
      </w:r>
      <w:r w:rsidR="00F14447" w:rsidRPr="00F14447">
        <w:t xml:space="preserve"> </w:t>
      </w:r>
      <w:r w:rsidR="00DA2B25">
        <w:t>A sa</w:t>
      </w:r>
      <w:r w:rsidRPr="00F14447">
        <w:t>mple</w:t>
      </w:r>
      <w:r w:rsidR="00DA2B25">
        <w:t xml:space="preserve"> e-mail </w:t>
      </w:r>
      <w:r w:rsidRPr="00F14447">
        <w:t xml:space="preserve">and action ideas can be found </w:t>
      </w:r>
      <w:r w:rsidR="00DA2B25">
        <w:t>on</w:t>
      </w:r>
      <w:r w:rsidRPr="00F14447">
        <w:t xml:space="preserve"> </w:t>
      </w:r>
      <w:r w:rsidR="00DA2B25">
        <w:t>the</w:t>
      </w:r>
      <w:r w:rsidRPr="00F14447">
        <w:t xml:space="preserve"> </w:t>
      </w:r>
      <w:hyperlink r:id="rId30" w:history="1">
        <w:r w:rsidRPr="00DA2B25">
          <w:rPr>
            <w:rStyle w:val="Hyperlink"/>
          </w:rPr>
          <w:t xml:space="preserve">Create a Guaranteed Livable Income </w:t>
        </w:r>
        <w:r w:rsidR="00DA2B25" w:rsidRPr="00DA2B25">
          <w:rPr>
            <w:rStyle w:val="Hyperlink"/>
          </w:rPr>
          <w:t xml:space="preserve">Program </w:t>
        </w:r>
        <w:r w:rsidRPr="00DA2B25">
          <w:rPr>
            <w:rStyle w:val="Hyperlink"/>
          </w:rPr>
          <w:t>webpage</w:t>
        </w:r>
      </w:hyperlink>
      <w:r>
        <w:rPr>
          <w:rFonts w:cstheme="minorHAnsi"/>
        </w:rPr>
        <w:t>.</w:t>
      </w:r>
    </w:p>
    <w:p w14:paraId="68FCC7A0" w14:textId="0DCB5A08" w:rsidR="004F68D4" w:rsidRDefault="004F68D4" w:rsidP="004F68D4">
      <w:pPr>
        <w:jc w:val="center"/>
        <w:rPr>
          <w:rFonts w:cstheme="minorHAnsi"/>
          <w:sz w:val="36"/>
          <w:szCs w:val="36"/>
        </w:rPr>
      </w:pPr>
      <w:r>
        <w:rPr>
          <w:noProof/>
        </w:rPr>
        <w:lastRenderedPageBreak/>
        <w:drawing>
          <wp:inline distT="0" distB="0" distL="0" distR="0" wp14:anchorId="0CA2DAF7" wp14:editId="5EB6E7EE">
            <wp:extent cx="1882593" cy="2166946"/>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4809" cy="2181007"/>
                    </a:xfrm>
                    <a:prstGeom prst="rect">
                      <a:avLst/>
                    </a:prstGeom>
                  </pic:spPr>
                </pic:pic>
              </a:graphicData>
            </a:graphic>
          </wp:inline>
        </w:drawing>
      </w:r>
      <w:bookmarkEnd w:id="0"/>
    </w:p>
    <w:p w14:paraId="7852B85A" w14:textId="0CC6772A" w:rsidR="004F68D4" w:rsidRPr="00734A11" w:rsidRDefault="004F68D4" w:rsidP="002C4077">
      <w:r w:rsidRPr="0046721C">
        <w:t>Please e</w:t>
      </w:r>
      <w:r w:rsidR="00734A11">
        <w:t>-</w:t>
      </w:r>
      <w:r w:rsidRPr="0046721C">
        <w:t xml:space="preserve">mail </w:t>
      </w:r>
      <w:hyperlink r:id="rId32" w:history="1">
        <w:r w:rsidRPr="0046721C">
          <w:rPr>
            <w:rStyle w:val="Hyperlink"/>
          </w:rPr>
          <w:t>justice@united-church.ca</w:t>
        </w:r>
      </w:hyperlink>
      <w:r w:rsidRPr="0046721C">
        <w:t xml:space="preserve"> if you have questions</w:t>
      </w:r>
      <w:r>
        <w:t xml:space="preserve"> or suggestions</w:t>
      </w:r>
      <w:r w:rsidR="00734A11">
        <w:t xml:space="preserve"> </w:t>
      </w:r>
      <w:r w:rsidRPr="0046721C">
        <w:t xml:space="preserve"> or wish to sign up </w:t>
      </w:r>
      <w:r w:rsidRPr="00734A11">
        <w:t>for the GLI supporters e-list.</w:t>
      </w:r>
    </w:p>
    <w:p w14:paraId="1877502E" w14:textId="35F8920A" w:rsidR="004F68D4" w:rsidRPr="0046721C" w:rsidRDefault="004F68D4" w:rsidP="002C4077">
      <w:r>
        <w:t xml:space="preserve">October 17 is also an important day for </w:t>
      </w:r>
      <w:r w:rsidR="004E1EAE">
        <w:t>c</w:t>
      </w:r>
      <w:r>
        <w:t xml:space="preserve">limate </w:t>
      </w:r>
      <w:r w:rsidR="004E1EAE">
        <w:t>j</w:t>
      </w:r>
      <w:r>
        <w:t xml:space="preserve">ustice as </w:t>
      </w:r>
      <w:hyperlink r:id="rId33" w:history="1">
        <w:r w:rsidRPr="009A012F">
          <w:rPr>
            <w:rStyle w:val="Hyperlink"/>
          </w:rPr>
          <w:t>Faiths 4 Climate Justice</w:t>
        </w:r>
      </w:hyperlink>
      <w:r>
        <w:t xml:space="preserve"> actions take place on this Sunday, two weeks before the </w:t>
      </w:r>
      <w:hyperlink r:id="rId34" w:history="1">
        <w:r w:rsidRPr="001C07A3">
          <w:rPr>
            <w:rStyle w:val="Hyperlink"/>
          </w:rPr>
          <w:t>UN COP26 Climate Conference</w:t>
        </w:r>
      </w:hyperlink>
      <w:r>
        <w:t>.</w:t>
      </w:r>
      <w:r w:rsidR="00F14447">
        <w:t xml:space="preserve"> </w:t>
      </w:r>
      <w:r>
        <w:t xml:space="preserve">Both GLI and </w:t>
      </w:r>
      <w:r w:rsidR="004E1EAE">
        <w:t>c</w:t>
      </w:r>
      <w:r>
        <w:t xml:space="preserve">limate </w:t>
      </w:r>
      <w:r w:rsidR="004E1EAE">
        <w:t>j</w:t>
      </w:r>
      <w:r>
        <w:t>ustice are part of a just recovery.</w:t>
      </w:r>
    </w:p>
    <w:p w14:paraId="7B4DB8E1" w14:textId="74CA9B16" w:rsidR="00622182" w:rsidRDefault="00622182" w:rsidP="00864DAB"/>
    <w:sectPr w:rsidR="00622182" w:rsidSect="00622E03">
      <w:headerReference w:type="default" r:id="rId35"/>
      <w:footerReference w:type="default" r:id="rId36"/>
      <w:footerReference w:type="first" r:id="rId37"/>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7B3A4" w14:textId="77777777" w:rsidR="000749D5" w:rsidRDefault="000749D5">
      <w:pPr>
        <w:spacing w:after="0"/>
      </w:pPr>
      <w:r>
        <w:separator/>
      </w:r>
    </w:p>
  </w:endnote>
  <w:endnote w:type="continuationSeparator" w:id="0">
    <w:p w14:paraId="64C4B317" w14:textId="77777777" w:rsidR="000749D5" w:rsidRDefault="000749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sz w:val="18"/>
        <w:szCs w:val="18"/>
      </w:rPr>
      <w:id w:val="-63411261"/>
      <w:docPartObj>
        <w:docPartGallery w:val="Page Numbers (Bottom of Page)"/>
        <w:docPartUnique/>
      </w:docPartObj>
    </w:sdtPr>
    <w:sdtEndPr>
      <w:rPr>
        <w:rFonts w:ascii="Calibri" w:hAnsi="Calibri"/>
        <w:noProof/>
      </w:rPr>
    </w:sdtEndPr>
    <w:sdtContent>
      <w:p w14:paraId="62D5542B" w14:textId="5DC03C8B" w:rsidR="007E5E22" w:rsidRPr="00622E03" w:rsidRDefault="00622E03" w:rsidP="00622E03">
        <w:pPr>
          <w:pStyle w:val="Footer"/>
          <w:pBdr>
            <w:top w:val="single" w:sz="4" w:space="4" w:color="auto"/>
          </w:pBdr>
          <w:tabs>
            <w:tab w:val="right" w:pos="9000"/>
          </w:tabs>
          <w:rPr>
            <w:rFonts w:ascii="Trebuchet MS" w:hAnsi="Trebuchet MS"/>
            <w:sz w:val="18"/>
            <w:szCs w:val="18"/>
          </w:rPr>
        </w:pPr>
        <w:r w:rsidRPr="005879D1">
          <w:rPr>
            <w:rFonts w:ascii="Trebuchet MS" w:hAnsi="Trebuchet MS"/>
            <w:sz w:val="18"/>
            <w:szCs w:val="18"/>
          </w:rPr>
          <w:t>© 20</w:t>
        </w:r>
        <w:r>
          <w:rPr>
            <w:rFonts w:ascii="Trebuchet MS" w:hAnsi="Trebuchet MS"/>
            <w:sz w:val="18"/>
            <w:szCs w:val="18"/>
          </w:rPr>
          <w:t>21</w:t>
        </w:r>
        <w:r w:rsidRPr="005879D1">
          <w:rPr>
            <w:rFonts w:ascii="Trebuchet MS" w:hAnsi="Trebuchet MS"/>
            <w:sz w:val="18"/>
            <w:szCs w:val="18"/>
          </w:rPr>
          <w:t xml:space="preserve"> The United Church of Canada/</w:t>
        </w:r>
        <w:proofErr w:type="spellStart"/>
        <w:r w:rsidRPr="005879D1">
          <w:rPr>
            <w:rFonts w:ascii="Trebuchet MS" w:hAnsi="Trebuchet MS"/>
            <w:sz w:val="18"/>
            <w:szCs w:val="18"/>
          </w:rPr>
          <w:t>L’Église</w:t>
        </w:r>
        <w:proofErr w:type="spellEnd"/>
        <w:r w:rsidRPr="005879D1">
          <w:rPr>
            <w:rFonts w:ascii="Trebuchet MS" w:hAnsi="Trebuchet MS"/>
            <w:sz w:val="18"/>
            <w:szCs w:val="18"/>
          </w:rPr>
          <w:t xml:space="preserve"> </w:t>
        </w:r>
        <w:proofErr w:type="spellStart"/>
        <w:r w:rsidRPr="005879D1">
          <w:rPr>
            <w:rFonts w:ascii="Trebuchet MS" w:hAnsi="Trebuchet MS"/>
            <w:sz w:val="18"/>
            <w:szCs w:val="18"/>
          </w:rPr>
          <w:t>Unie</w:t>
        </w:r>
        <w:proofErr w:type="spellEnd"/>
        <w:r w:rsidRPr="005879D1">
          <w:rPr>
            <w:rFonts w:ascii="Trebuchet MS" w:hAnsi="Trebuchet MS"/>
            <w:sz w:val="18"/>
            <w:szCs w:val="18"/>
          </w:rPr>
          <w:t xml:space="preserve"> du Canada. Licensed under Creative Commons Attribution Non-commercial Share Alike Licence. To view a copy of this licence, visit </w:t>
        </w:r>
        <w:hyperlink r:id="rId1" w:history="1">
          <w:r w:rsidRPr="005879D1">
            <w:rPr>
              <w:rFonts w:ascii="Trebuchet MS" w:hAnsi="Trebuchet MS"/>
              <w:color w:val="0000FF"/>
              <w:sz w:val="18"/>
              <w:szCs w:val="18"/>
              <w:u w:val="single"/>
            </w:rPr>
            <w:t>http://creativecommons.org/licenses/by-nc-sa/2.5/ca</w:t>
          </w:r>
        </w:hyperlink>
        <w:r w:rsidRPr="005879D1">
          <w:rPr>
            <w:rFonts w:ascii="Trebuchet MS" w:hAnsi="Trebuchet MS"/>
            <w:sz w:val="18"/>
            <w:szCs w:val="18"/>
          </w:rPr>
          <w:t>. Any copy must include this notice.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sz w:val="18"/>
        <w:szCs w:val="18"/>
      </w:rPr>
      <w:id w:val="991371908"/>
      <w:docPartObj>
        <w:docPartGallery w:val="Page Numbers (Bottom of Page)"/>
        <w:docPartUnique/>
      </w:docPartObj>
    </w:sdtPr>
    <w:sdtEndPr>
      <w:rPr>
        <w:rFonts w:ascii="Calibri" w:hAnsi="Calibri"/>
        <w:noProof/>
      </w:rPr>
    </w:sdtEndPr>
    <w:sdtContent>
      <w:p w14:paraId="54EB12DE" w14:textId="1F0D41E3" w:rsidR="00622E03" w:rsidRPr="00622E03" w:rsidRDefault="00622E03" w:rsidP="00622E03">
        <w:pPr>
          <w:pStyle w:val="Footer"/>
          <w:pBdr>
            <w:top w:val="single" w:sz="4" w:space="4" w:color="auto"/>
          </w:pBdr>
          <w:tabs>
            <w:tab w:val="right" w:pos="9000"/>
          </w:tabs>
          <w:rPr>
            <w:rFonts w:ascii="Trebuchet MS" w:hAnsi="Trebuchet MS"/>
            <w:sz w:val="18"/>
            <w:szCs w:val="18"/>
          </w:rPr>
        </w:pPr>
        <w:r w:rsidRPr="005879D1">
          <w:rPr>
            <w:rFonts w:ascii="Trebuchet MS" w:hAnsi="Trebuchet MS"/>
            <w:sz w:val="18"/>
            <w:szCs w:val="18"/>
          </w:rPr>
          <w:t>© 20</w:t>
        </w:r>
        <w:r>
          <w:rPr>
            <w:rFonts w:ascii="Trebuchet MS" w:hAnsi="Trebuchet MS"/>
            <w:sz w:val="18"/>
            <w:szCs w:val="18"/>
          </w:rPr>
          <w:t>21</w:t>
        </w:r>
        <w:r w:rsidRPr="005879D1">
          <w:rPr>
            <w:rFonts w:ascii="Trebuchet MS" w:hAnsi="Trebuchet MS"/>
            <w:sz w:val="18"/>
            <w:szCs w:val="18"/>
          </w:rPr>
          <w:t xml:space="preserve"> The United Church of Canada/</w:t>
        </w:r>
        <w:proofErr w:type="spellStart"/>
        <w:r w:rsidRPr="005879D1">
          <w:rPr>
            <w:rFonts w:ascii="Trebuchet MS" w:hAnsi="Trebuchet MS"/>
            <w:sz w:val="18"/>
            <w:szCs w:val="18"/>
          </w:rPr>
          <w:t>L’Église</w:t>
        </w:r>
        <w:proofErr w:type="spellEnd"/>
        <w:r w:rsidRPr="005879D1">
          <w:rPr>
            <w:rFonts w:ascii="Trebuchet MS" w:hAnsi="Trebuchet MS"/>
            <w:sz w:val="18"/>
            <w:szCs w:val="18"/>
          </w:rPr>
          <w:t xml:space="preserve"> </w:t>
        </w:r>
        <w:proofErr w:type="spellStart"/>
        <w:r w:rsidRPr="005879D1">
          <w:rPr>
            <w:rFonts w:ascii="Trebuchet MS" w:hAnsi="Trebuchet MS"/>
            <w:sz w:val="18"/>
            <w:szCs w:val="18"/>
          </w:rPr>
          <w:t>Unie</w:t>
        </w:r>
        <w:proofErr w:type="spellEnd"/>
        <w:r w:rsidRPr="005879D1">
          <w:rPr>
            <w:rFonts w:ascii="Trebuchet MS" w:hAnsi="Trebuchet MS"/>
            <w:sz w:val="18"/>
            <w:szCs w:val="18"/>
          </w:rPr>
          <w:t xml:space="preserve"> du Canada. Licensed under Creative Commons Attribution Non-commercial Share Alike Licence. To view a copy of this licence, visit </w:t>
        </w:r>
        <w:hyperlink r:id="rId1" w:history="1">
          <w:r w:rsidRPr="005879D1">
            <w:rPr>
              <w:rFonts w:ascii="Trebuchet MS" w:hAnsi="Trebuchet MS"/>
              <w:color w:val="0000FF"/>
              <w:sz w:val="18"/>
              <w:szCs w:val="18"/>
              <w:u w:val="single"/>
            </w:rPr>
            <w:t>http://creativecommons.org/licenses/by-nc-sa/2.5/ca</w:t>
          </w:r>
        </w:hyperlink>
        <w:r w:rsidRPr="005879D1">
          <w:rPr>
            <w:rFonts w:ascii="Trebuchet MS" w:hAnsi="Trebuchet MS"/>
            <w:sz w:val="18"/>
            <w:szCs w:val="18"/>
          </w:rPr>
          <w:t>. Any copy must include this notice.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F0E93" w14:textId="77777777" w:rsidR="000749D5" w:rsidRDefault="000749D5">
      <w:pPr>
        <w:spacing w:after="0"/>
      </w:pPr>
      <w:r>
        <w:separator/>
      </w:r>
    </w:p>
  </w:footnote>
  <w:footnote w:type="continuationSeparator" w:id="0">
    <w:p w14:paraId="29535EF5" w14:textId="77777777" w:rsidR="000749D5" w:rsidRDefault="000749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551769994"/>
      <w:docPartObj>
        <w:docPartGallery w:val="Page Numbers (Top of Page)"/>
        <w:docPartUnique/>
      </w:docPartObj>
    </w:sdtPr>
    <w:sdtEndPr/>
    <w:sdtContent>
      <w:p w14:paraId="2D7B6D54" w14:textId="402832DE" w:rsidR="00622182" w:rsidRPr="00815BF2" w:rsidRDefault="00622E03" w:rsidP="00734A11">
        <w:pPr>
          <w:pStyle w:val="Header"/>
          <w:pBdr>
            <w:bottom w:val="single" w:sz="4" w:space="4" w:color="auto"/>
          </w:pBdr>
          <w:tabs>
            <w:tab w:val="clear" w:pos="4680"/>
          </w:tabs>
          <w:rPr>
            <w:sz w:val="20"/>
            <w:szCs w:val="20"/>
          </w:rPr>
        </w:pPr>
        <w:r>
          <w:rPr>
            <w:sz w:val="20"/>
            <w:szCs w:val="20"/>
          </w:rPr>
          <w:t>Guaranteed Livable Income Sunday</w:t>
        </w:r>
        <w:r w:rsidR="00734A11">
          <w:rPr>
            <w:sz w:val="20"/>
            <w:szCs w:val="20"/>
          </w:rPr>
          <w:t xml:space="preserve"> Guide</w:t>
        </w:r>
        <w:r>
          <w:rPr>
            <w:sz w:val="20"/>
            <w:szCs w:val="20"/>
          </w:rPr>
          <w:tab/>
        </w:r>
        <w:r w:rsidR="00815BF2" w:rsidRPr="00815BF2">
          <w:rPr>
            <w:sz w:val="20"/>
            <w:szCs w:val="20"/>
          </w:rPr>
          <w:fldChar w:fldCharType="begin"/>
        </w:r>
        <w:r w:rsidR="00815BF2" w:rsidRPr="00815BF2">
          <w:rPr>
            <w:sz w:val="20"/>
            <w:szCs w:val="20"/>
          </w:rPr>
          <w:instrText xml:space="preserve"> PAGE   \* MERGEFORMAT </w:instrText>
        </w:r>
        <w:r w:rsidR="00815BF2" w:rsidRPr="00815BF2">
          <w:rPr>
            <w:sz w:val="20"/>
            <w:szCs w:val="20"/>
          </w:rPr>
          <w:fldChar w:fldCharType="separate"/>
        </w:r>
        <w:r w:rsidR="00815BF2" w:rsidRPr="00815BF2">
          <w:rPr>
            <w:sz w:val="20"/>
            <w:szCs w:val="20"/>
          </w:rPr>
          <w:t>2</w:t>
        </w:r>
        <w:r w:rsidR="00815BF2" w:rsidRPr="00815BF2">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AA81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26EB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34E4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9CA9CB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4341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0086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AB2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0A0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021F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260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13CF5"/>
    <w:multiLevelType w:val="hybridMultilevel"/>
    <w:tmpl w:val="B13A7A10"/>
    <w:lvl w:ilvl="0" w:tplc="47862C9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53752F"/>
    <w:multiLevelType w:val="hybridMultilevel"/>
    <w:tmpl w:val="A6D0FEEE"/>
    <w:lvl w:ilvl="0" w:tplc="8BF6D63A">
      <w:numFmt w:val="bullet"/>
      <w:lvlText w:val="-"/>
      <w:lvlJc w:val="left"/>
      <w:pPr>
        <w:ind w:left="4547" w:hanging="148"/>
      </w:pPr>
      <w:rPr>
        <w:rFonts w:ascii="Arial" w:eastAsia="Arial" w:hAnsi="Arial" w:cs="Arial" w:hint="default"/>
        <w:b w:val="0"/>
        <w:bCs w:val="0"/>
        <w:i/>
        <w:iCs/>
        <w:w w:val="99"/>
        <w:sz w:val="24"/>
        <w:szCs w:val="24"/>
        <w:lang w:val="en-CA" w:eastAsia="en-US" w:bidi="ar-SA"/>
      </w:rPr>
    </w:lvl>
    <w:lvl w:ilvl="1" w:tplc="19DA1756">
      <w:numFmt w:val="bullet"/>
      <w:lvlText w:val="•"/>
      <w:lvlJc w:val="left"/>
      <w:pPr>
        <w:ind w:left="5202" w:hanging="148"/>
      </w:pPr>
      <w:rPr>
        <w:rFonts w:hint="default"/>
        <w:lang w:val="en-CA" w:eastAsia="en-US" w:bidi="ar-SA"/>
      </w:rPr>
    </w:lvl>
    <w:lvl w:ilvl="2" w:tplc="AE4415AE">
      <w:numFmt w:val="bullet"/>
      <w:lvlText w:val="•"/>
      <w:lvlJc w:val="left"/>
      <w:pPr>
        <w:ind w:left="5864" w:hanging="148"/>
      </w:pPr>
      <w:rPr>
        <w:rFonts w:hint="default"/>
        <w:lang w:val="en-CA" w:eastAsia="en-US" w:bidi="ar-SA"/>
      </w:rPr>
    </w:lvl>
    <w:lvl w:ilvl="3" w:tplc="0FDCC122">
      <w:numFmt w:val="bullet"/>
      <w:lvlText w:val="•"/>
      <w:lvlJc w:val="left"/>
      <w:pPr>
        <w:ind w:left="6526" w:hanging="148"/>
      </w:pPr>
      <w:rPr>
        <w:rFonts w:hint="default"/>
        <w:lang w:val="en-CA" w:eastAsia="en-US" w:bidi="ar-SA"/>
      </w:rPr>
    </w:lvl>
    <w:lvl w:ilvl="4" w:tplc="E8A6A7B8">
      <w:numFmt w:val="bullet"/>
      <w:lvlText w:val="•"/>
      <w:lvlJc w:val="left"/>
      <w:pPr>
        <w:ind w:left="7188" w:hanging="148"/>
      </w:pPr>
      <w:rPr>
        <w:rFonts w:hint="default"/>
        <w:lang w:val="en-CA" w:eastAsia="en-US" w:bidi="ar-SA"/>
      </w:rPr>
    </w:lvl>
    <w:lvl w:ilvl="5" w:tplc="E8103178">
      <w:numFmt w:val="bullet"/>
      <w:lvlText w:val="•"/>
      <w:lvlJc w:val="left"/>
      <w:pPr>
        <w:ind w:left="7850" w:hanging="148"/>
      </w:pPr>
      <w:rPr>
        <w:rFonts w:hint="default"/>
        <w:lang w:val="en-CA" w:eastAsia="en-US" w:bidi="ar-SA"/>
      </w:rPr>
    </w:lvl>
    <w:lvl w:ilvl="6" w:tplc="308CC07A">
      <w:numFmt w:val="bullet"/>
      <w:lvlText w:val="•"/>
      <w:lvlJc w:val="left"/>
      <w:pPr>
        <w:ind w:left="8512" w:hanging="148"/>
      </w:pPr>
      <w:rPr>
        <w:rFonts w:hint="default"/>
        <w:lang w:val="en-CA" w:eastAsia="en-US" w:bidi="ar-SA"/>
      </w:rPr>
    </w:lvl>
    <w:lvl w:ilvl="7" w:tplc="A446A9D6">
      <w:numFmt w:val="bullet"/>
      <w:lvlText w:val="•"/>
      <w:lvlJc w:val="left"/>
      <w:pPr>
        <w:ind w:left="9174" w:hanging="148"/>
      </w:pPr>
      <w:rPr>
        <w:rFonts w:hint="default"/>
        <w:lang w:val="en-CA" w:eastAsia="en-US" w:bidi="ar-SA"/>
      </w:rPr>
    </w:lvl>
    <w:lvl w:ilvl="8" w:tplc="1472B2AA">
      <w:numFmt w:val="bullet"/>
      <w:lvlText w:val="•"/>
      <w:lvlJc w:val="left"/>
      <w:pPr>
        <w:ind w:left="9836" w:hanging="148"/>
      </w:pPr>
      <w:rPr>
        <w:rFonts w:hint="default"/>
        <w:lang w:val="en-CA" w:eastAsia="en-US" w:bidi="ar-SA"/>
      </w:rPr>
    </w:lvl>
  </w:abstractNum>
  <w:abstractNum w:abstractNumId="12" w15:restartNumberingAfterBreak="0">
    <w:nsid w:val="1B3316DB"/>
    <w:multiLevelType w:val="hybridMultilevel"/>
    <w:tmpl w:val="26F85F4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C090AD8"/>
    <w:multiLevelType w:val="hybridMultilevel"/>
    <w:tmpl w:val="6C9AA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D54B24"/>
    <w:multiLevelType w:val="hybridMultilevel"/>
    <w:tmpl w:val="D7EE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4581A"/>
    <w:multiLevelType w:val="hybridMultilevel"/>
    <w:tmpl w:val="EAA68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E6878"/>
    <w:multiLevelType w:val="hybridMultilevel"/>
    <w:tmpl w:val="029C52DC"/>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17" w15:restartNumberingAfterBreak="0">
    <w:nsid w:val="6BD04C4A"/>
    <w:multiLevelType w:val="hybridMultilevel"/>
    <w:tmpl w:val="7E7E0F1A"/>
    <w:lvl w:ilvl="0" w:tplc="F9C80B80">
      <w:start w:val="4"/>
      <w:numFmt w:val="bullet"/>
      <w:lvlText w:val="-"/>
      <w:lvlJc w:val="left"/>
      <w:pPr>
        <w:ind w:left="1078" w:hanging="360"/>
      </w:pPr>
      <w:rPr>
        <w:rFonts w:ascii="Verdana" w:eastAsia="Verdana" w:hAnsi="Verdana" w:cs="Verdana" w:hint="default"/>
        <w:b w:val="0"/>
        <w:i/>
        <w:color w:val="000000"/>
        <w:u w:val="none"/>
      </w:rPr>
    </w:lvl>
    <w:lvl w:ilvl="1" w:tplc="10090003" w:tentative="1">
      <w:start w:val="1"/>
      <w:numFmt w:val="bullet"/>
      <w:lvlText w:val="o"/>
      <w:lvlJc w:val="left"/>
      <w:pPr>
        <w:ind w:left="1798" w:hanging="360"/>
      </w:pPr>
      <w:rPr>
        <w:rFonts w:ascii="Courier New" w:hAnsi="Courier New" w:cs="Courier New" w:hint="default"/>
      </w:rPr>
    </w:lvl>
    <w:lvl w:ilvl="2" w:tplc="10090005" w:tentative="1">
      <w:start w:val="1"/>
      <w:numFmt w:val="bullet"/>
      <w:lvlText w:val=""/>
      <w:lvlJc w:val="left"/>
      <w:pPr>
        <w:ind w:left="2518" w:hanging="360"/>
      </w:pPr>
      <w:rPr>
        <w:rFonts w:ascii="Wingdings" w:hAnsi="Wingdings" w:hint="default"/>
      </w:rPr>
    </w:lvl>
    <w:lvl w:ilvl="3" w:tplc="10090001" w:tentative="1">
      <w:start w:val="1"/>
      <w:numFmt w:val="bullet"/>
      <w:lvlText w:val=""/>
      <w:lvlJc w:val="left"/>
      <w:pPr>
        <w:ind w:left="3238" w:hanging="360"/>
      </w:pPr>
      <w:rPr>
        <w:rFonts w:ascii="Symbol" w:hAnsi="Symbol" w:hint="default"/>
      </w:rPr>
    </w:lvl>
    <w:lvl w:ilvl="4" w:tplc="10090003" w:tentative="1">
      <w:start w:val="1"/>
      <w:numFmt w:val="bullet"/>
      <w:lvlText w:val="o"/>
      <w:lvlJc w:val="left"/>
      <w:pPr>
        <w:ind w:left="3958" w:hanging="360"/>
      </w:pPr>
      <w:rPr>
        <w:rFonts w:ascii="Courier New" w:hAnsi="Courier New" w:cs="Courier New" w:hint="default"/>
      </w:rPr>
    </w:lvl>
    <w:lvl w:ilvl="5" w:tplc="10090005" w:tentative="1">
      <w:start w:val="1"/>
      <w:numFmt w:val="bullet"/>
      <w:lvlText w:val=""/>
      <w:lvlJc w:val="left"/>
      <w:pPr>
        <w:ind w:left="4678" w:hanging="360"/>
      </w:pPr>
      <w:rPr>
        <w:rFonts w:ascii="Wingdings" w:hAnsi="Wingdings" w:hint="default"/>
      </w:rPr>
    </w:lvl>
    <w:lvl w:ilvl="6" w:tplc="10090001" w:tentative="1">
      <w:start w:val="1"/>
      <w:numFmt w:val="bullet"/>
      <w:lvlText w:val=""/>
      <w:lvlJc w:val="left"/>
      <w:pPr>
        <w:ind w:left="5398" w:hanging="360"/>
      </w:pPr>
      <w:rPr>
        <w:rFonts w:ascii="Symbol" w:hAnsi="Symbol" w:hint="default"/>
      </w:rPr>
    </w:lvl>
    <w:lvl w:ilvl="7" w:tplc="10090003" w:tentative="1">
      <w:start w:val="1"/>
      <w:numFmt w:val="bullet"/>
      <w:lvlText w:val="o"/>
      <w:lvlJc w:val="left"/>
      <w:pPr>
        <w:ind w:left="6118" w:hanging="360"/>
      </w:pPr>
      <w:rPr>
        <w:rFonts w:ascii="Courier New" w:hAnsi="Courier New" w:cs="Courier New" w:hint="default"/>
      </w:rPr>
    </w:lvl>
    <w:lvl w:ilvl="8" w:tplc="10090005" w:tentative="1">
      <w:start w:val="1"/>
      <w:numFmt w:val="bullet"/>
      <w:lvlText w:val=""/>
      <w:lvlJc w:val="left"/>
      <w:pPr>
        <w:ind w:left="6838" w:hanging="360"/>
      </w:pPr>
      <w:rPr>
        <w:rFonts w:ascii="Wingdings" w:hAnsi="Wingdings" w:hint="default"/>
      </w:rPr>
    </w:lvl>
  </w:abstractNum>
  <w:abstractNum w:abstractNumId="18" w15:restartNumberingAfterBreak="0">
    <w:nsid w:val="6DDF5E3A"/>
    <w:multiLevelType w:val="hybridMultilevel"/>
    <w:tmpl w:val="539AABA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707343C9"/>
    <w:multiLevelType w:val="hybridMultilevel"/>
    <w:tmpl w:val="81C289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72E7673D"/>
    <w:multiLevelType w:val="hybridMultilevel"/>
    <w:tmpl w:val="975E74E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1"/>
  </w:num>
  <w:num w:numId="2">
    <w:abstractNumId w:val="17"/>
  </w:num>
  <w:num w:numId="3">
    <w:abstractNumId w:val="15"/>
  </w:num>
  <w:num w:numId="4">
    <w:abstractNumId w:val="10"/>
  </w:num>
  <w:num w:numId="5">
    <w:abstractNumId w:val="14"/>
  </w:num>
  <w:num w:numId="6">
    <w:abstractNumId w:val="16"/>
  </w:num>
  <w:num w:numId="7">
    <w:abstractNumId w:val="13"/>
  </w:num>
  <w:num w:numId="8">
    <w:abstractNumId w:val="20"/>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82"/>
    <w:rsid w:val="00020C14"/>
    <w:rsid w:val="000749D5"/>
    <w:rsid w:val="0008779F"/>
    <w:rsid w:val="000F6504"/>
    <w:rsid w:val="00154118"/>
    <w:rsid w:val="001C07A3"/>
    <w:rsid w:val="001D4C5B"/>
    <w:rsid w:val="00247878"/>
    <w:rsid w:val="002C4077"/>
    <w:rsid w:val="00303B96"/>
    <w:rsid w:val="003A5413"/>
    <w:rsid w:val="004029DC"/>
    <w:rsid w:val="00414746"/>
    <w:rsid w:val="004A1298"/>
    <w:rsid w:val="004E1EAE"/>
    <w:rsid w:val="004E6A7A"/>
    <w:rsid w:val="004F68D4"/>
    <w:rsid w:val="005B0338"/>
    <w:rsid w:val="005B0C20"/>
    <w:rsid w:val="006034FC"/>
    <w:rsid w:val="00621591"/>
    <w:rsid w:val="00622182"/>
    <w:rsid w:val="0062279D"/>
    <w:rsid w:val="00622E03"/>
    <w:rsid w:val="00633F76"/>
    <w:rsid w:val="006B36EF"/>
    <w:rsid w:val="006D6563"/>
    <w:rsid w:val="006E3FC2"/>
    <w:rsid w:val="00734A11"/>
    <w:rsid w:val="00791CD4"/>
    <w:rsid w:val="007C3582"/>
    <w:rsid w:val="007D246D"/>
    <w:rsid w:val="007E220E"/>
    <w:rsid w:val="007E5E22"/>
    <w:rsid w:val="007F38A1"/>
    <w:rsid w:val="00815BF2"/>
    <w:rsid w:val="00864DAB"/>
    <w:rsid w:val="008B7897"/>
    <w:rsid w:val="00917B2F"/>
    <w:rsid w:val="009736B2"/>
    <w:rsid w:val="0098045A"/>
    <w:rsid w:val="00AF5469"/>
    <w:rsid w:val="00B01526"/>
    <w:rsid w:val="00B4148B"/>
    <w:rsid w:val="00B82660"/>
    <w:rsid w:val="00C14104"/>
    <w:rsid w:val="00C36070"/>
    <w:rsid w:val="00C65766"/>
    <w:rsid w:val="00CB2B3F"/>
    <w:rsid w:val="00D113D5"/>
    <w:rsid w:val="00D13B09"/>
    <w:rsid w:val="00D92CAB"/>
    <w:rsid w:val="00DA2B25"/>
    <w:rsid w:val="00DB7F2A"/>
    <w:rsid w:val="00DF01BA"/>
    <w:rsid w:val="00EC5027"/>
    <w:rsid w:val="00F14447"/>
    <w:rsid w:val="00F57F08"/>
    <w:rsid w:val="00FF3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750B9"/>
  <w15:docId w15:val="{187E3291-4C60-4912-A845-31005C60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582"/>
    <w:pPr>
      <w:spacing w:after="240"/>
    </w:pPr>
    <w:rPr>
      <w:rFonts w:ascii="Calibri" w:eastAsia="Arial" w:hAnsi="Calibri" w:cs="Arial"/>
      <w:sz w:val="24"/>
      <w:lang w:val="en-CA"/>
    </w:rPr>
  </w:style>
  <w:style w:type="paragraph" w:styleId="Heading1">
    <w:name w:val="heading 1"/>
    <w:basedOn w:val="Normal"/>
    <w:uiPriority w:val="9"/>
    <w:qFormat/>
    <w:rsid w:val="005B0338"/>
    <w:pPr>
      <w:outlineLvl w:val="0"/>
    </w:pPr>
    <w:rPr>
      <w:b/>
      <w:bCs/>
      <w:sz w:val="32"/>
      <w:szCs w:val="24"/>
    </w:rPr>
  </w:style>
  <w:style w:type="paragraph" w:styleId="Heading2">
    <w:name w:val="heading 2"/>
    <w:basedOn w:val="Normal"/>
    <w:next w:val="Normal"/>
    <w:link w:val="Heading2Char"/>
    <w:unhideWhenUsed/>
    <w:qFormat/>
    <w:rsid w:val="007E220E"/>
    <w:pPr>
      <w:keepNext/>
      <w:keepLines/>
      <w:spacing w:before="240" w:after="6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0F6504"/>
    <w:pPr>
      <w:keepNext/>
      <w:keepLines/>
      <w:spacing w:before="240" w:after="6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E220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240"/>
    </w:pPr>
    <w:rPr>
      <w:rFonts w:ascii="Arial" w:hAnsi="Arial"/>
      <w:szCs w:val="24"/>
    </w:rPr>
  </w:style>
  <w:style w:type="paragraph" w:styleId="ListParagraph">
    <w:name w:val="List Paragraph"/>
    <w:basedOn w:val="Normal"/>
    <w:uiPriority w:val="34"/>
    <w:qFormat/>
    <w:rsid w:val="007D246D"/>
    <w:pPr>
      <w:ind w:left="1080" w:hanging="720"/>
      <w:contextualSpacing/>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15BF2"/>
    <w:pPr>
      <w:tabs>
        <w:tab w:val="center" w:pos="4680"/>
        <w:tab w:val="right" w:pos="9360"/>
      </w:tabs>
      <w:spacing w:after="0"/>
    </w:pPr>
  </w:style>
  <w:style w:type="character" w:customStyle="1" w:styleId="HeaderChar">
    <w:name w:val="Header Char"/>
    <w:basedOn w:val="DefaultParagraphFont"/>
    <w:link w:val="Header"/>
    <w:uiPriority w:val="99"/>
    <w:rsid w:val="00815BF2"/>
    <w:rPr>
      <w:rFonts w:ascii="Calibri" w:eastAsia="Arial" w:hAnsi="Calibri" w:cs="Arial"/>
      <w:sz w:val="24"/>
      <w:lang w:val="en-CA"/>
    </w:rPr>
  </w:style>
  <w:style w:type="paragraph" w:styleId="Footer">
    <w:name w:val="footer"/>
    <w:basedOn w:val="Normal"/>
    <w:link w:val="FooterChar"/>
    <w:uiPriority w:val="99"/>
    <w:unhideWhenUsed/>
    <w:rsid w:val="007E5E22"/>
    <w:pPr>
      <w:tabs>
        <w:tab w:val="center" w:pos="4680"/>
        <w:tab w:val="right" w:pos="9360"/>
      </w:tabs>
      <w:spacing w:after="0"/>
    </w:pPr>
    <w:rPr>
      <w:sz w:val="20"/>
    </w:rPr>
  </w:style>
  <w:style w:type="character" w:customStyle="1" w:styleId="FooterChar">
    <w:name w:val="Footer Char"/>
    <w:basedOn w:val="DefaultParagraphFont"/>
    <w:link w:val="Footer"/>
    <w:uiPriority w:val="99"/>
    <w:rsid w:val="007E5E22"/>
    <w:rPr>
      <w:rFonts w:ascii="Calibri" w:eastAsia="Arial" w:hAnsi="Calibri" w:cs="Arial"/>
      <w:sz w:val="20"/>
      <w:lang w:val="en-CA"/>
    </w:rPr>
  </w:style>
  <w:style w:type="character" w:customStyle="1" w:styleId="Heading2Char">
    <w:name w:val="Heading 2 Char"/>
    <w:basedOn w:val="DefaultParagraphFont"/>
    <w:link w:val="Heading2"/>
    <w:uiPriority w:val="9"/>
    <w:rsid w:val="007E220E"/>
    <w:rPr>
      <w:rFonts w:ascii="Calibri" w:eastAsiaTheme="majorEastAsia" w:hAnsi="Calibri" w:cstheme="majorBidi"/>
      <w:b/>
      <w:sz w:val="28"/>
      <w:szCs w:val="26"/>
      <w:lang w:val="en-CA"/>
    </w:rPr>
  </w:style>
  <w:style w:type="character" w:customStyle="1" w:styleId="Heading3Char">
    <w:name w:val="Heading 3 Char"/>
    <w:basedOn w:val="DefaultParagraphFont"/>
    <w:link w:val="Heading3"/>
    <w:uiPriority w:val="9"/>
    <w:rsid w:val="000F6504"/>
    <w:rPr>
      <w:rFonts w:ascii="Calibri" w:eastAsiaTheme="majorEastAsia" w:hAnsi="Calibri" w:cstheme="majorBidi"/>
      <w:b/>
      <w:sz w:val="24"/>
      <w:szCs w:val="24"/>
      <w:lang w:val="en-CA"/>
    </w:rPr>
  </w:style>
  <w:style w:type="character" w:customStyle="1" w:styleId="Heading4Char">
    <w:name w:val="Heading 4 Char"/>
    <w:basedOn w:val="DefaultParagraphFont"/>
    <w:link w:val="Heading4"/>
    <w:uiPriority w:val="9"/>
    <w:rsid w:val="007E220E"/>
    <w:rPr>
      <w:rFonts w:asciiTheme="majorHAnsi" w:eastAsiaTheme="majorEastAsia" w:hAnsiTheme="majorHAnsi" w:cstheme="majorBidi"/>
      <w:i/>
      <w:iCs/>
      <w:color w:val="365F91" w:themeColor="accent1" w:themeShade="BF"/>
      <w:sz w:val="24"/>
      <w:lang w:val="en-CA"/>
    </w:rPr>
  </w:style>
  <w:style w:type="paragraph" w:styleId="NoSpacing">
    <w:name w:val="No Spacing"/>
    <w:uiPriority w:val="1"/>
    <w:qFormat/>
    <w:rsid w:val="005B0338"/>
    <w:rPr>
      <w:rFonts w:ascii="Calibri" w:eastAsia="Arial" w:hAnsi="Calibri" w:cs="Arial"/>
      <w:sz w:val="24"/>
      <w:lang w:val="en-CA"/>
    </w:rPr>
  </w:style>
  <w:style w:type="character" w:styleId="Hyperlink">
    <w:name w:val="Hyperlink"/>
    <w:basedOn w:val="DefaultParagraphFont"/>
    <w:uiPriority w:val="99"/>
    <w:unhideWhenUsed/>
    <w:rsid w:val="007E5E22"/>
    <w:rPr>
      <w:color w:val="0000FF" w:themeColor="hyperlink"/>
      <w:u w:val="single"/>
    </w:rPr>
  </w:style>
  <w:style w:type="character" w:styleId="UnresolvedMention">
    <w:name w:val="Unresolved Mention"/>
    <w:basedOn w:val="DefaultParagraphFont"/>
    <w:uiPriority w:val="99"/>
    <w:semiHidden/>
    <w:unhideWhenUsed/>
    <w:rsid w:val="007E5E22"/>
    <w:rPr>
      <w:color w:val="605E5C"/>
      <w:shd w:val="clear" w:color="auto" w:fill="E1DFDD"/>
    </w:rPr>
  </w:style>
  <w:style w:type="paragraph" w:customStyle="1" w:styleId="Default">
    <w:name w:val="Default"/>
    <w:rsid w:val="007E5E22"/>
    <w:pPr>
      <w:widowControl/>
      <w:adjustRightInd w:val="0"/>
    </w:pPr>
    <w:rPr>
      <w:rFonts w:ascii="Times New Roman" w:hAnsi="Times New Roman" w:cs="Times New Roman"/>
      <w:color w:val="000000"/>
      <w:sz w:val="24"/>
      <w:szCs w:val="24"/>
      <w:lang w:val="en-CA"/>
    </w:rPr>
  </w:style>
  <w:style w:type="paragraph" w:styleId="CommentText">
    <w:name w:val="annotation text"/>
    <w:basedOn w:val="Normal"/>
    <w:link w:val="CommentTextChar"/>
    <w:uiPriority w:val="99"/>
    <w:unhideWhenUsed/>
    <w:rsid w:val="00F57F08"/>
    <w:pPr>
      <w:autoSpaceDE/>
      <w:autoSpaceDN/>
      <w:spacing w:after="0"/>
      <w:ind w:leftChars="-1" w:left="-1" w:hangingChars="1" w:hanging="1"/>
      <w:textDirection w:val="btLr"/>
      <w:textAlignment w:val="top"/>
      <w:outlineLvl w:val="0"/>
    </w:pPr>
    <w:rPr>
      <w:rFonts w:ascii="Times New Roman" w:eastAsia="Times New Roman" w:hAnsi="Times New Roman" w:cs="Mangal"/>
      <w:kern w:val="1"/>
      <w:position w:val="-1"/>
      <w:sz w:val="20"/>
      <w:szCs w:val="18"/>
      <w:lang w:val="en-US" w:eastAsia="hi-IN" w:bidi="hi-IN"/>
    </w:rPr>
  </w:style>
  <w:style w:type="character" w:customStyle="1" w:styleId="CommentTextChar">
    <w:name w:val="Comment Text Char"/>
    <w:basedOn w:val="DefaultParagraphFont"/>
    <w:link w:val="CommentText"/>
    <w:uiPriority w:val="99"/>
    <w:rsid w:val="00F57F08"/>
    <w:rPr>
      <w:rFonts w:ascii="Times New Roman" w:eastAsia="Times New Roman" w:hAnsi="Times New Roman" w:cs="Mangal"/>
      <w:kern w:val="1"/>
      <w:position w:val="-1"/>
      <w:sz w:val="20"/>
      <w:szCs w:val="18"/>
      <w:lang w:eastAsia="hi-IN" w:bidi="hi-IN"/>
    </w:rPr>
  </w:style>
  <w:style w:type="character" w:styleId="CommentReference">
    <w:name w:val="annotation reference"/>
    <w:basedOn w:val="DefaultParagraphFont"/>
    <w:uiPriority w:val="99"/>
    <w:semiHidden/>
    <w:unhideWhenUsed/>
    <w:rsid w:val="00F57F08"/>
    <w:rPr>
      <w:sz w:val="16"/>
      <w:szCs w:val="16"/>
    </w:rPr>
  </w:style>
  <w:style w:type="paragraph" w:customStyle="1" w:styleId="paragraph">
    <w:name w:val="paragraph"/>
    <w:basedOn w:val="Normal"/>
    <w:rsid w:val="00F57F08"/>
    <w:pPr>
      <w:widowControl/>
      <w:autoSpaceDE/>
      <w:autoSpaceDN/>
      <w:spacing w:before="100" w:beforeAutospacing="1" w:after="100" w:afterAutospacing="1"/>
    </w:pPr>
    <w:rPr>
      <w:rFonts w:ascii="Times New Roman" w:eastAsia="Times New Roman" w:hAnsi="Times New Roman" w:cs="Times New Roman"/>
      <w:szCs w:val="24"/>
      <w:lang w:eastAsia="en-CA"/>
    </w:rPr>
  </w:style>
  <w:style w:type="character" w:customStyle="1" w:styleId="eop">
    <w:name w:val="eop"/>
    <w:basedOn w:val="DefaultParagraphFont"/>
    <w:rsid w:val="00F57F08"/>
  </w:style>
  <w:style w:type="character" w:customStyle="1" w:styleId="scxw42414237">
    <w:name w:val="scxw42414237"/>
    <w:basedOn w:val="DefaultParagraphFont"/>
    <w:rsid w:val="00F57F08"/>
  </w:style>
  <w:style w:type="paragraph" w:styleId="BalloonText">
    <w:name w:val="Balloon Text"/>
    <w:basedOn w:val="Normal"/>
    <w:link w:val="BalloonTextChar"/>
    <w:uiPriority w:val="99"/>
    <w:semiHidden/>
    <w:unhideWhenUsed/>
    <w:rsid w:val="00F57F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F08"/>
    <w:rPr>
      <w:rFonts w:ascii="Segoe UI" w:eastAsia="Arial" w:hAnsi="Segoe UI" w:cs="Segoe UI"/>
      <w:sz w:val="18"/>
      <w:szCs w:val="18"/>
      <w:lang w:val="en-CA"/>
    </w:rPr>
  </w:style>
  <w:style w:type="character" w:styleId="Emphasis">
    <w:name w:val="Emphasis"/>
    <w:basedOn w:val="DefaultParagraphFont"/>
    <w:uiPriority w:val="20"/>
    <w:qFormat/>
    <w:rsid w:val="004F68D4"/>
    <w:rPr>
      <w:i/>
      <w:iCs/>
    </w:rPr>
  </w:style>
  <w:style w:type="character" w:customStyle="1" w:styleId="normaltextrun">
    <w:name w:val="normaltextrun"/>
    <w:basedOn w:val="DefaultParagraphFont"/>
    <w:rsid w:val="004F68D4"/>
  </w:style>
  <w:style w:type="character" w:styleId="FollowedHyperlink">
    <w:name w:val="FollowedHyperlink"/>
    <w:basedOn w:val="DefaultParagraphFont"/>
    <w:uiPriority w:val="99"/>
    <w:semiHidden/>
    <w:unhideWhenUsed/>
    <w:rsid w:val="004A1298"/>
    <w:rPr>
      <w:color w:val="800080" w:themeColor="followedHyperlink"/>
      <w:u w:val="single"/>
    </w:rPr>
  </w:style>
  <w:style w:type="paragraph" w:customStyle="1" w:styleId="blockquote">
    <w:name w:val="block quote"/>
    <w:basedOn w:val="Normal"/>
    <w:qFormat/>
    <w:rsid w:val="004A1298"/>
    <w:pPr>
      <w:ind w:left="360"/>
    </w:pPr>
    <w:rPr>
      <w:rFonts w:cstheme="minorHAnsi"/>
    </w:rPr>
  </w:style>
  <w:style w:type="character" w:customStyle="1" w:styleId="BodyTextChar">
    <w:name w:val="Body Text Char"/>
    <w:basedOn w:val="DefaultParagraphFont"/>
    <w:link w:val="BodyText"/>
    <w:rsid w:val="004A1298"/>
    <w:rPr>
      <w:rFonts w:ascii="Arial" w:eastAsia="Arial" w:hAnsi="Arial" w:cs="Arial"/>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ccsonline.ca/wp-content/uploads/2016/06/Sing-for-Justice-songlist.pdf" TargetMode="External"/><Relationship Id="rId18" Type="http://schemas.openxmlformats.org/officeDocument/2006/relationships/hyperlink" Target="mailto:justice@united-church.ca" TargetMode="External"/><Relationship Id="rId26" Type="http://schemas.openxmlformats.org/officeDocument/2006/relationships/hyperlink" Target="https://bridgespeterborough.ca/" TargetMode="External"/><Relationship Id="rId39" Type="http://schemas.openxmlformats.org/officeDocument/2006/relationships/theme" Target="theme/theme1.xml"/><Relationship Id="rId21" Type="http://schemas.openxmlformats.org/officeDocument/2006/relationships/hyperlink" Target="https://youtu.be/qlwyTtPY0vY" TargetMode="External"/><Relationship Id="rId34" Type="http://schemas.openxmlformats.org/officeDocument/2006/relationships/hyperlink" Target="https://ukcop26.org/" TargetMode="External"/><Relationship Id="rId7" Type="http://schemas.openxmlformats.org/officeDocument/2006/relationships/image" Target="media/image1.png"/><Relationship Id="rId12" Type="http://schemas.openxmlformats.org/officeDocument/2006/relationships/hyperlink" Target="https://youtu.be/5dXOzVDchyo" TargetMode="External"/><Relationship Id="rId17" Type="http://schemas.openxmlformats.org/officeDocument/2006/relationships/hyperlink" Target="https://www.youtube.com/playlist?app=desktop&amp;list=PLY1BdXaR_FW6HucEIsAsOste5_yshd_ug" TargetMode="External"/><Relationship Id="rId25" Type="http://schemas.openxmlformats.org/officeDocument/2006/relationships/hyperlink" Target="https://www.humansofbasicincome.com/photo-series" TargetMode="External"/><Relationship Id="rId33" Type="http://schemas.openxmlformats.org/officeDocument/2006/relationships/hyperlink" Target="https://greenfaith.org/faiths4climatejustic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nited-church.ca/worship-special-days/international-day-eradication-poverty" TargetMode="External"/><Relationship Id="rId20"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5dXOzVDchyo" TargetMode="External"/><Relationship Id="rId24" Type="http://schemas.openxmlformats.org/officeDocument/2006/relationships/hyperlink" Target="https://youtu.be/RdBo1P8Ki7o" TargetMode="External"/><Relationship Id="rId32" Type="http://schemas.openxmlformats.org/officeDocument/2006/relationships/hyperlink" Target="mailto:justice@united-church.ca"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united-church.ca/worship-special-days/international-day-eradication-poverty" TargetMode="External"/><Relationship Id="rId23" Type="http://schemas.openxmlformats.org/officeDocument/2006/relationships/hyperlink" Target="https://united-church.ca/blogs/round-table/guaranteed-livable-income-always-good-idea" TargetMode="External"/><Relationship Id="rId28" Type="http://schemas.openxmlformats.org/officeDocument/2006/relationships/hyperlink" Target="https://united-church.ca/social-action/act-now/create-guaranteed-livable-income-program"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unitedchurch.sharepoint.com/sites/DiscipleshipWitness/Shared%20Documents/Poverty%20in%20Canada/Basic%20Income%20Campaign/Resources/&#8226;%09https:/united-church.ca/sites/default/files/hunger-for-justice.docx"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united-church.ca/social-action/act-now/create-guaranteed-livable-income-program" TargetMode="External"/><Relationship Id="rId14" Type="http://schemas.openxmlformats.org/officeDocument/2006/relationships/hyperlink" Target="https://united-church.ca/worship-special-days/international-day-eradication-poverty" TargetMode="External"/><Relationship Id="rId22" Type="http://schemas.openxmlformats.org/officeDocument/2006/relationships/hyperlink" Target="https://youtu.be/mk3CQIrxzXU" TargetMode="External"/><Relationship Id="rId27" Type="http://schemas.openxmlformats.org/officeDocument/2006/relationships/hyperlink" Target="https://bridgespeterborough.ca/storytellers-podcasts" TargetMode="External"/><Relationship Id="rId30" Type="http://schemas.openxmlformats.org/officeDocument/2006/relationships/hyperlink" Target="https://united-church.ca/social-action/act-now/create-guaranteed-livable-income-program" TargetMode="External"/><Relationship Id="rId35" Type="http://schemas.openxmlformats.org/officeDocument/2006/relationships/header" Target="header1.xml"/><Relationship Id="rId8" Type="http://schemas.openxmlformats.org/officeDocument/2006/relationships/hyperlink" Target="https://united-church.ca/social-action/act-now/create-guaranteed-livable-income-progra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6</Pages>
  <Words>1937</Words>
  <Characters>11043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Guaranteed Livable Income Sunday Guide</vt:lpstr>
    </vt:vector>
  </TitlesOfParts>
  <Company>The United Church of Canada</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Guaranteed Livable Income Sunday Guide</dc:title>
  <dc:subject>A guide to resources available to develop a worship, discussion, and action program for Guaranteed Livable Income Sunday. </dc:subject>
  <dc:creator>The United Church of Canada</dc:creator>
  <cp:keywords>basic, universal, poverty, eradication, GLI, UBI</cp:keywords>
  <cp:lastModifiedBy>Kutchukian, Claudia</cp:lastModifiedBy>
  <cp:revision>23</cp:revision>
  <dcterms:created xsi:type="dcterms:W3CDTF">2021-08-27T16:57:00Z</dcterms:created>
  <dcterms:modified xsi:type="dcterms:W3CDTF">2021-10-04T19:11:00Z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2021-02-14T00:00:00Z</vt:filetime>
  </property>
  <property fmtid="{D5CDD505-2E9C-101B-9397-08002B2CF9AE}" pid="3" name="Creator">
    <vt:lpwstr>Microsoft® Word for Microsoft 365</vt:lpwstr>
  </property>
  <property fmtid="{D5CDD505-2E9C-101B-9397-08002B2CF9AE}" pid="4" name="LastSaved">
    <vt:filetime>2021-08-25T00:00:00Z</vt:filetime>
  </property>
</Properties>
</file>