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D09A" w14:textId="234FF857" w:rsidR="003D3479" w:rsidRDefault="00B74E9E" w:rsidP="00003860">
      <w:pPr>
        <w:pStyle w:val="Heading1"/>
      </w:pPr>
      <w:r>
        <w:t>Step Chart</w:t>
      </w:r>
    </w:p>
    <w:p w14:paraId="4DF6F7B3" w14:textId="6A8D70B8" w:rsidR="00003860" w:rsidRPr="00003860" w:rsidRDefault="00F468FA" w:rsidP="00003860">
      <w:r>
        <w:rPr>
          <w:shd w:val="clear" w:color="auto" w:fill="FFFFFF"/>
        </w:rPr>
        <w:t>The step chart s</w:t>
      </w:r>
      <w:r w:rsidRPr="00F468FA">
        <w:rPr>
          <w:shd w:val="clear" w:color="auto" w:fill="FFFFFF"/>
        </w:rPr>
        <w:t>hows where a gift level fits within the giving pattern of the rest of the congregation</w:t>
      </w:r>
      <w:r>
        <w:rPr>
          <w:shd w:val="clear" w:color="auto" w:fill="FFFFFF"/>
        </w:rPr>
        <w:t xml:space="preserve"> </w:t>
      </w:r>
      <w:r w:rsidRPr="00F468FA">
        <w:rPr>
          <w:shd w:val="clear" w:color="auto" w:fill="FFFFFF"/>
        </w:rPr>
        <w:t>in order</w:t>
      </w:r>
      <w:r>
        <w:rPr>
          <w:rStyle w:val="normaltextrun"/>
          <w:color w:val="000000"/>
          <w:shd w:val="clear" w:color="auto" w:fill="FFFFFF"/>
        </w:rPr>
        <w:t xml:space="preserve"> to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suggest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the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next step that might be taken.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3D3479" w14:paraId="65B0D09D" w14:textId="77777777" w:rsidTr="0040718F">
        <w:trPr>
          <w:trHeight w:val="885"/>
        </w:trPr>
        <w:tc>
          <w:tcPr>
            <w:tcW w:w="9647" w:type="dxa"/>
          </w:tcPr>
          <w:p w14:paraId="65B0D09C" w14:textId="06B94608" w:rsidR="003D3479" w:rsidRPr="009A1A75" w:rsidRDefault="00CD2272" w:rsidP="006F7752">
            <w:pPr>
              <w:pStyle w:val="TableParagraph"/>
              <w:tabs>
                <w:tab w:val="left" w:pos="8698"/>
              </w:tabs>
              <w:spacing w:before="120" w:after="0" w:line="240" w:lineRule="auto"/>
              <w:ind w:left="7978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75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20"/>
                <w:w w:val="75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75"/>
                <w:sz w:val="24"/>
                <w:szCs w:val="24"/>
              </w:rPr>
              <w:t>gave</w:t>
            </w:r>
            <w:r w:rsidRPr="009A1A75">
              <w:rPr>
                <w:color w:val="231F20"/>
                <w:spacing w:val="-20"/>
                <w:w w:val="75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75"/>
                <w:sz w:val="24"/>
                <w:szCs w:val="24"/>
              </w:rPr>
              <w:t>over</w:t>
            </w:r>
            <w:r w:rsidR="00CA6A92" w:rsidRPr="009A1A75">
              <w:rPr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70"/>
                <w:sz w:val="24"/>
                <w:szCs w:val="24"/>
              </w:rPr>
              <w:t>$200.01/week or over $10,400/year</w:t>
            </w:r>
          </w:p>
        </w:tc>
      </w:tr>
      <w:tr w:rsidR="003D3479" w14:paraId="65B0D0A0" w14:textId="77777777" w:rsidTr="0040718F">
        <w:trPr>
          <w:trHeight w:val="810"/>
        </w:trPr>
        <w:tc>
          <w:tcPr>
            <w:tcW w:w="9647" w:type="dxa"/>
          </w:tcPr>
          <w:p w14:paraId="65B0D09F" w14:textId="22D63ACE" w:rsidR="003D3479" w:rsidRPr="009A1A75" w:rsidRDefault="00CD2272" w:rsidP="006F7752">
            <w:pPr>
              <w:pStyle w:val="TableParagraph"/>
              <w:tabs>
                <w:tab w:val="left" w:pos="7909"/>
              </w:tabs>
              <w:spacing w:before="120" w:after="0" w:line="240" w:lineRule="auto"/>
              <w:ind w:left="7183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27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75"/>
                <w:sz w:val="24"/>
                <w:szCs w:val="24"/>
              </w:rPr>
              <w:t>$150.01 to $200/week or up to $10,400/year</w:t>
            </w:r>
          </w:p>
        </w:tc>
      </w:tr>
      <w:tr w:rsidR="003D3479" w14:paraId="65B0D0A3" w14:textId="77777777" w:rsidTr="0040718F">
        <w:trPr>
          <w:trHeight w:val="810"/>
        </w:trPr>
        <w:tc>
          <w:tcPr>
            <w:tcW w:w="9647" w:type="dxa"/>
          </w:tcPr>
          <w:p w14:paraId="65B0D0A2" w14:textId="2983A4A9" w:rsidR="003D3479" w:rsidRPr="009A1A75" w:rsidRDefault="00CD2272" w:rsidP="006F7752">
            <w:pPr>
              <w:pStyle w:val="TableParagraph"/>
              <w:tabs>
                <w:tab w:val="left" w:pos="7119"/>
              </w:tabs>
              <w:spacing w:before="120" w:after="0" w:line="240" w:lineRule="auto"/>
              <w:ind w:left="6394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$100.01 to $150/week or up to $7,800/year</w:t>
            </w:r>
          </w:p>
        </w:tc>
      </w:tr>
      <w:tr w:rsidR="003D3479" w14:paraId="65B0D0A6" w14:textId="77777777" w:rsidTr="0040718F">
        <w:trPr>
          <w:trHeight w:val="810"/>
        </w:trPr>
        <w:tc>
          <w:tcPr>
            <w:tcW w:w="9647" w:type="dxa"/>
          </w:tcPr>
          <w:p w14:paraId="65B0D0A5" w14:textId="28C3203E" w:rsidR="003D3479" w:rsidRPr="009A1A75" w:rsidRDefault="00CD2272" w:rsidP="006F7752">
            <w:pPr>
              <w:pStyle w:val="TableParagraph"/>
              <w:tabs>
                <w:tab w:val="left" w:pos="6308"/>
              </w:tabs>
              <w:spacing w:before="120" w:after="0" w:line="240" w:lineRule="auto"/>
              <w:ind w:left="5604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$50.01 to $100/week or up to $5,200/year</w:t>
            </w:r>
          </w:p>
        </w:tc>
      </w:tr>
      <w:tr w:rsidR="003D3479" w14:paraId="65B0D0A9" w14:textId="77777777" w:rsidTr="0040718F">
        <w:trPr>
          <w:trHeight w:val="810"/>
        </w:trPr>
        <w:tc>
          <w:tcPr>
            <w:tcW w:w="9647" w:type="dxa"/>
            <w:shd w:val="clear" w:color="auto" w:fill="auto"/>
          </w:tcPr>
          <w:p w14:paraId="65B0D0A8" w14:textId="2C35C7FB" w:rsidR="003D3479" w:rsidRPr="009A1A75" w:rsidRDefault="00CD2272" w:rsidP="006F7752">
            <w:pPr>
              <w:pStyle w:val="TableParagraph"/>
              <w:tabs>
                <w:tab w:val="left" w:pos="5541"/>
              </w:tabs>
              <w:spacing w:before="120" w:after="0" w:line="240" w:lineRule="auto"/>
              <w:ind w:left="4815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$40.01 to $50/week or up to $2,600/year</w:t>
            </w:r>
          </w:p>
        </w:tc>
      </w:tr>
      <w:tr w:rsidR="003D3479" w14:paraId="65B0D0AC" w14:textId="77777777" w:rsidTr="0040718F">
        <w:trPr>
          <w:trHeight w:val="810"/>
        </w:trPr>
        <w:tc>
          <w:tcPr>
            <w:tcW w:w="9647" w:type="dxa"/>
            <w:shd w:val="clear" w:color="auto" w:fill="auto"/>
          </w:tcPr>
          <w:p w14:paraId="65B0D0AB" w14:textId="3085850E" w:rsidR="003D3479" w:rsidRPr="009A1A75" w:rsidRDefault="00CD2272" w:rsidP="006F7752">
            <w:pPr>
              <w:pStyle w:val="TableParagraph"/>
              <w:tabs>
                <w:tab w:val="left" w:pos="4752"/>
              </w:tabs>
              <w:spacing w:before="120" w:after="0" w:line="240" w:lineRule="auto"/>
              <w:ind w:left="4026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$30.01 to $40/week or up to $2,080/year</w:t>
            </w:r>
          </w:p>
        </w:tc>
      </w:tr>
      <w:tr w:rsidR="003D3479" w14:paraId="65B0D0AF" w14:textId="77777777" w:rsidTr="0040718F">
        <w:trPr>
          <w:trHeight w:val="810"/>
        </w:trPr>
        <w:tc>
          <w:tcPr>
            <w:tcW w:w="9647" w:type="dxa"/>
            <w:shd w:val="clear" w:color="auto" w:fill="auto"/>
          </w:tcPr>
          <w:p w14:paraId="65B0D0AE" w14:textId="1ED6D45B" w:rsidR="003D3479" w:rsidRPr="009A1A75" w:rsidRDefault="00CD2272" w:rsidP="006F7752">
            <w:pPr>
              <w:pStyle w:val="TableParagraph"/>
              <w:tabs>
                <w:tab w:val="left" w:pos="3963"/>
              </w:tabs>
              <w:spacing w:before="120" w:after="0" w:line="240" w:lineRule="auto"/>
              <w:ind w:left="3237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bookmarkStart w:id="0" w:name="_GoBack"/>
            <w:bookmarkEnd w:id="0"/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$20.01 to $30/week or up to $1,560/year</w:t>
            </w:r>
          </w:p>
        </w:tc>
      </w:tr>
      <w:tr w:rsidR="003D3479" w14:paraId="65B0D0B2" w14:textId="77777777" w:rsidTr="0040718F">
        <w:trPr>
          <w:trHeight w:val="810"/>
        </w:trPr>
        <w:tc>
          <w:tcPr>
            <w:tcW w:w="9647" w:type="dxa"/>
            <w:shd w:val="clear" w:color="auto" w:fill="auto"/>
          </w:tcPr>
          <w:p w14:paraId="65B0D0B1" w14:textId="1549B414" w:rsidR="003D3479" w:rsidRPr="009A1A75" w:rsidRDefault="00CD2272" w:rsidP="006F7752">
            <w:pPr>
              <w:pStyle w:val="TableParagraph"/>
              <w:tabs>
                <w:tab w:val="left" w:pos="3174"/>
              </w:tabs>
              <w:spacing w:before="120" w:after="0" w:line="240" w:lineRule="auto"/>
              <w:ind w:left="2448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$10.01 to $20/week or up to $1,040/year</w:t>
            </w:r>
          </w:p>
        </w:tc>
      </w:tr>
      <w:tr w:rsidR="003D3479" w14:paraId="65B0D0B5" w14:textId="77777777" w:rsidTr="0040718F">
        <w:trPr>
          <w:trHeight w:val="810"/>
        </w:trPr>
        <w:tc>
          <w:tcPr>
            <w:tcW w:w="9647" w:type="dxa"/>
            <w:shd w:val="clear" w:color="auto" w:fill="auto"/>
          </w:tcPr>
          <w:p w14:paraId="65B0D0B4" w14:textId="1A82C909" w:rsidR="003D3479" w:rsidRPr="009A1A75" w:rsidRDefault="00CD2272" w:rsidP="006F7752">
            <w:pPr>
              <w:pStyle w:val="TableParagraph"/>
              <w:tabs>
                <w:tab w:val="left" w:pos="2209"/>
              </w:tabs>
              <w:spacing w:before="120" w:after="0" w:line="240" w:lineRule="auto"/>
              <w:ind w:left="1659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5.01 to $10/week or up to $520/year</w:t>
            </w:r>
          </w:p>
        </w:tc>
      </w:tr>
      <w:tr w:rsidR="003D3479" w14:paraId="65B0D0B8" w14:textId="77777777" w:rsidTr="0040718F">
        <w:trPr>
          <w:trHeight w:val="810"/>
        </w:trPr>
        <w:tc>
          <w:tcPr>
            <w:tcW w:w="9647" w:type="dxa"/>
            <w:shd w:val="clear" w:color="auto" w:fill="auto"/>
          </w:tcPr>
          <w:p w14:paraId="65B0D0B7" w14:textId="0C7D20AF" w:rsidR="003D3479" w:rsidRPr="009A1A75" w:rsidRDefault="00CD2272" w:rsidP="006F7752">
            <w:pPr>
              <w:pStyle w:val="TableParagraph"/>
              <w:tabs>
                <w:tab w:val="left" w:pos="1595"/>
              </w:tabs>
              <w:spacing w:before="120" w:after="0" w:line="240" w:lineRule="auto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 xml:space="preserve">households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 xml:space="preserve">gave </w:t>
            </w:r>
            <w:r w:rsidRPr="009A1A75">
              <w:rPr>
                <w:color w:val="231F20"/>
                <w:w w:val="80"/>
                <w:sz w:val="24"/>
                <w:szCs w:val="24"/>
              </w:rPr>
              <w:t>up</w:t>
            </w:r>
            <w:r w:rsidRPr="009A1A75">
              <w:rPr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to</w:t>
            </w:r>
            <w:r w:rsidR="006F7752" w:rsidRPr="009A1A75">
              <w:rPr>
                <w:sz w:val="24"/>
                <w:szCs w:val="24"/>
              </w:rPr>
              <w:br/>
            </w:r>
            <w:r w:rsidRPr="009A1A75">
              <w:rPr>
                <w:color w:val="231F20"/>
                <w:w w:val="80"/>
                <w:sz w:val="24"/>
                <w:szCs w:val="24"/>
              </w:rPr>
              <w:t>$5/week or up to $260/year</w:t>
            </w:r>
          </w:p>
        </w:tc>
      </w:tr>
      <w:tr w:rsidR="003D3479" w14:paraId="65B0D0BA" w14:textId="77777777" w:rsidTr="0040718F">
        <w:trPr>
          <w:trHeight w:val="724"/>
        </w:trPr>
        <w:tc>
          <w:tcPr>
            <w:tcW w:w="9647" w:type="dxa"/>
            <w:shd w:val="clear" w:color="auto" w:fill="auto"/>
          </w:tcPr>
          <w:p w14:paraId="65B0D0B9" w14:textId="23F14AF9" w:rsidR="003D3479" w:rsidRPr="009A1A75" w:rsidRDefault="00CD2272" w:rsidP="006F7752">
            <w:pPr>
              <w:pStyle w:val="TableParagraph"/>
              <w:tabs>
                <w:tab w:val="left" w:pos="806"/>
              </w:tabs>
              <w:spacing w:before="240" w:after="0" w:line="240" w:lineRule="auto"/>
              <w:ind w:left="86"/>
              <w:rPr>
                <w:sz w:val="24"/>
                <w:szCs w:val="24"/>
              </w:rPr>
            </w:pPr>
            <w:r w:rsidRPr="009A1A75">
              <w:rPr>
                <w:color w:val="231F20"/>
                <w:sz w:val="24"/>
                <w:szCs w:val="24"/>
                <w:u w:val="single" w:color="221E1F"/>
              </w:rPr>
              <w:tab/>
            </w:r>
            <w:r w:rsidRPr="009A1A75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households</w:t>
            </w:r>
            <w:r w:rsidRPr="009A1A75">
              <w:rPr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gave</w:t>
            </w:r>
            <w:r w:rsidRPr="009A1A75">
              <w:rPr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$0</w:t>
            </w:r>
            <w:r w:rsidRPr="009A1A75">
              <w:rPr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w w:val="80"/>
                <w:sz w:val="24"/>
                <w:szCs w:val="24"/>
              </w:rPr>
              <w:t>per</w:t>
            </w:r>
            <w:r w:rsidRPr="009A1A75">
              <w:rPr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A1A75">
              <w:rPr>
                <w:color w:val="231F20"/>
                <w:spacing w:val="-3"/>
                <w:w w:val="80"/>
                <w:sz w:val="24"/>
                <w:szCs w:val="24"/>
              </w:rPr>
              <w:t>week</w:t>
            </w:r>
          </w:p>
        </w:tc>
      </w:tr>
    </w:tbl>
    <w:p w14:paraId="65B0D0BB" w14:textId="77777777" w:rsidR="003D3479" w:rsidRDefault="003D3479" w:rsidP="0040718F">
      <w:pPr>
        <w:pStyle w:val="BodyText"/>
        <w:rPr>
          <w:sz w:val="20"/>
        </w:rPr>
      </w:pPr>
    </w:p>
    <w:p w14:paraId="65B0D0BC" w14:textId="77777777" w:rsidR="003D3479" w:rsidRDefault="003D3479" w:rsidP="0040718F">
      <w:pPr>
        <w:pStyle w:val="BodyText"/>
        <w:rPr>
          <w:sz w:val="20"/>
        </w:rPr>
      </w:pPr>
    </w:p>
    <w:sectPr w:rsidR="003D3479" w:rsidSect="0040718F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4BBE" w14:textId="77777777" w:rsidR="009A1A75" w:rsidRDefault="009A1A75" w:rsidP="009A1A75">
      <w:pPr>
        <w:spacing w:after="0"/>
      </w:pPr>
      <w:r>
        <w:separator/>
      </w:r>
    </w:p>
  </w:endnote>
  <w:endnote w:type="continuationSeparator" w:id="0">
    <w:p w14:paraId="57EB296A" w14:textId="77777777" w:rsidR="009A1A75" w:rsidRDefault="009A1A75" w:rsidP="009A1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25869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12813" w14:textId="0ABE8D97" w:rsidR="009A1A75" w:rsidRPr="00AB58A3" w:rsidRDefault="009A1A75">
        <w:pPr>
          <w:pStyle w:val="Footer"/>
          <w:rPr>
            <w:sz w:val="20"/>
            <w:szCs w:val="20"/>
          </w:rPr>
        </w:pPr>
        <w:r w:rsidRPr="00AB58A3">
          <w:rPr>
            <w:sz w:val="20"/>
            <w:szCs w:val="20"/>
          </w:rPr>
          <w:t>The United Church of Canada</w:t>
        </w:r>
        <w:r w:rsidRPr="00AB58A3">
          <w:rPr>
            <w:sz w:val="20"/>
            <w:szCs w:val="20"/>
          </w:rPr>
          <w:tab/>
        </w:r>
        <w:r w:rsidRPr="00AB58A3">
          <w:rPr>
            <w:sz w:val="20"/>
            <w:szCs w:val="20"/>
          </w:rPr>
          <w:fldChar w:fldCharType="begin"/>
        </w:r>
        <w:r w:rsidRPr="00AB58A3">
          <w:rPr>
            <w:sz w:val="20"/>
            <w:szCs w:val="20"/>
          </w:rPr>
          <w:instrText xml:space="preserve"> PAGE   \* MERGEFORMAT </w:instrText>
        </w:r>
        <w:r w:rsidRPr="00AB58A3">
          <w:rPr>
            <w:sz w:val="20"/>
            <w:szCs w:val="20"/>
          </w:rPr>
          <w:fldChar w:fldCharType="separate"/>
        </w:r>
        <w:r w:rsidRPr="00AB58A3">
          <w:rPr>
            <w:noProof/>
            <w:sz w:val="20"/>
            <w:szCs w:val="20"/>
          </w:rPr>
          <w:t>2</w:t>
        </w:r>
        <w:r w:rsidRPr="00AB58A3">
          <w:rPr>
            <w:noProof/>
            <w:sz w:val="20"/>
            <w:szCs w:val="20"/>
          </w:rPr>
          <w:fldChar w:fldCharType="end"/>
        </w:r>
        <w:r w:rsidRPr="00AB58A3">
          <w:rPr>
            <w:noProof/>
            <w:sz w:val="20"/>
            <w:szCs w:val="20"/>
          </w:rPr>
          <w:tab/>
          <w:t>L’Église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19048" w14:textId="77777777" w:rsidR="009A1A75" w:rsidRDefault="009A1A75" w:rsidP="009A1A75">
      <w:pPr>
        <w:spacing w:after="0"/>
      </w:pPr>
      <w:r>
        <w:separator/>
      </w:r>
    </w:p>
  </w:footnote>
  <w:footnote w:type="continuationSeparator" w:id="0">
    <w:p w14:paraId="2ACF6A34" w14:textId="77777777" w:rsidR="009A1A75" w:rsidRDefault="009A1A75" w:rsidP="009A1A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79"/>
    <w:rsid w:val="00003860"/>
    <w:rsid w:val="00040121"/>
    <w:rsid w:val="00050924"/>
    <w:rsid w:val="003D3479"/>
    <w:rsid w:val="0040718F"/>
    <w:rsid w:val="006F7752"/>
    <w:rsid w:val="008A3E8E"/>
    <w:rsid w:val="009A1A75"/>
    <w:rsid w:val="00AB58A3"/>
    <w:rsid w:val="00B74E9E"/>
    <w:rsid w:val="00CA6A92"/>
    <w:rsid w:val="00CD2272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D092"/>
  <w15:docId w15:val="{21974B0F-4B98-4BF3-BEB2-45BE87C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FA"/>
    <w:pPr>
      <w:spacing w:after="24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860"/>
    <w:pPr>
      <w:keepNext/>
      <w:keepLines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870"/>
    </w:pPr>
  </w:style>
  <w:style w:type="character" w:customStyle="1" w:styleId="Heading1Char">
    <w:name w:val="Heading 1 Char"/>
    <w:basedOn w:val="DefaultParagraphFont"/>
    <w:link w:val="Heading1"/>
    <w:uiPriority w:val="9"/>
    <w:rsid w:val="00003860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normaltextrun">
    <w:name w:val="normaltextrun"/>
    <w:basedOn w:val="DefaultParagraphFont"/>
    <w:rsid w:val="00F468FA"/>
  </w:style>
  <w:style w:type="character" w:customStyle="1" w:styleId="eop">
    <w:name w:val="eop"/>
    <w:basedOn w:val="DefaultParagraphFont"/>
    <w:rsid w:val="00F468FA"/>
  </w:style>
  <w:style w:type="paragraph" w:styleId="Header">
    <w:name w:val="header"/>
    <w:basedOn w:val="Normal"/>
    <w:link w:val="HeaderChar"/>
    <w:uiPriority w:val="99"/>
    <w:unhideWhenUsed/>
    <w:rsid w:val="009A1A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1A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1A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1A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Chart</vt:lpstr>
    </vt:vector>
  </TitlesOfParts>
  <Company>The United Church of Canada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Chart</dc:title>
  <dc:subject>The step chart shows where a gift level fits within the giving pattern of the rest of the congregation in order to suggest the next step that might be taken. </dc:subject>
  <dc:creator>The United Church of Canada</dc:creator>
  <cp:keywords>steward, stewardship, table, giving, gift, donor, donation, fundraising</cp:keywords>
  <cp:lastModifiedBy>Kutchukian, Claudia</cp:lastModifiedBy>
  <cp:revision>12</cp:revision>
  <dcterms:created xsi:type="dcterms:W3CDTF">2021-02-04T20:52:00Z</dcterms:created>
  <dcterms:modified xsi:type="dcterms:W3CDTF">2021-02-08T17:26:00Z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2021-02-04T00:00:00Z</vt:filetime>
  </property>
</Properties>
</file>