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11469" w14:textId="77777777" w:rsidR="00E6338B" w:rsidRPr="001969D6" w:rsidRDefault="00E6338B" w:rsidP="001969D6">
      <w:pPr>
        <w:pStyle w:val="Heading1"/>
      </w:pPr>
      <w:r w:rsidRPr="001969D6">
        <w:t>Hidden Gift Sunday</w:t>
      </w:r>
    </w:p>
    <w:p w14:paraId="36A58722" w14:textId="038993CE" w:rsidR="00E6338B" w:rsidRDefault="00E6338B" w:rsidP="00AC1403">
      <w:pPr>
        <w:rPr>
          <w:bdr w:val="none" w:sz="0" w:space="0" w:color="auto" w:frame="1"/>
        </w:rPr>
      </w:pPr>
      <w:r>
        <w:rPr>
          <w:bdr w:val="none" w:sz="0" w:space="0" w:color="auto" w:frame="1"/>
        </w:rPr>
        <w:t>During Advent, many churches celebrate White Gift Sunday</w:t>
      </w:r>
      <w:r w:rsidR="00340061">
        <w:rPr>
          <w:bdr w:val="none" w:sz="0" w:space="0" w:color="auto" w:frame="1"/>
        </w:rPr>
        <w:t>.</w:t>
      </w:r>
      <w:r>
        <w:rPr>
          <w:bdr w:val="none" w:sz="0" w:space="0" w:color="auto" w:frame="1"/>
        </w:rPr>
        <w:t xml:space="preserve"> The well-known history of this Sunday begins in 1903 in Painesville, Ohio</w:t>
      </w:r>
      <w:r w:rsidR="00340061">
        <w:rPr>
          <w:bdr w:val="none" w:sz="0" w:space="0" w:color="auto" w:frame="1"/>
        </w:rPr>
        <w:t>,</w:t>
      </w:r>
      <w:r>
        <w:rPr>
          <w:bdr w:val="none" w:sz="0" w:space="0" w:color="auto" w:frame="1"/>
        </w:rPr>
        <w:t xml:space="preserve"> when a woman, concerned by her children arguing over gifts, suggested that they and the children of the Sunday </w:t>
      </w:r>
      <w:r w:rsidR="00340061">
        <w:rPr>
          <w:bdr w:val="none" w:sz="0" w:space="0" w:color="auto" w:frame="1"/>
        </w:rPr>
        <w:t>s</w:t>
      </w:r>
      <w:r>
        <w:rPr>
          <w:bdr w:val="none" w:sz="0" w:space="0" w:color="auto" w:frame="1"/>
        </w:rPr>
        <w:t>chool bring gifts to church for those in need. By wrapping the gifts in white paper their value was obscured, the love of giving without return was emphasized, and everyone was able to participate regardless of economic status.</w:t>
      </w:r>
    </w:p>
    <w:p w14:paraId="6DC2CE04" w14:textId="3008EC37" w:rsidR="00E6338B" w:rsidRDefault="00E6338B" w:rsidP="00AC1403">
      <w:pPr>
        <w:rPr>
          <w:bdr w:val="none" w:sz="0" w:space="0" w:color="auto" w:frame="1"/>
        </w:rPr>
      </w:pPr>
      <w:r>
        <w:rPr>
          <w:bdr w:val="none" w:sz="0" w:space="0" w:color="auto" w:frame="1"/>
        </w:rPr>
        <w:t xml:space="preserve">In many communities today, poverty goes unseen. Churches still play a vital role not only in making someone’s Christmas with simple gifts, but </w:t>
      </w:r>
      <w:r w:rsidR="00345053">
        <w:rPr>
          <w:bdr w:val="none" w:sz="0" w:space="0" w:color="auto" w:frame="1"/>
        </w:rPr>
        <w:t xml:space="preserve">also </w:t>
      </w:r>
      <w:r>
        <w:rPr>
          <w:bdr w:val="none" w:sz="0" w:space="0" w:color="auto" w:frame="1"/>
        </w:rPr>
        <w:t xml:space="preserve">in declaring that unseen needs are not forgotten. This is the joy that Mary expresses in her Magnificat: that God sees the needs of God’s people and promises to rectify injustice, reconcile relationships, and mend the broken. The liturgical significance of actual gifts given in worship is the visibility of the offering and the ability of people of all ages to contribute. </w:t>
      </w:r>
    </w:p>
    <w:p w14:paraId="2515BA5F" w14:textId="615ACC66" w:rsidR="00E6338B" w:rsidRDefault="00E6338B" w:rsidP="00AC1403">
      <w:pPr>
        <w:rPr>
          <w:bdr w:val="none" w:sz="0" w:space="0" w:color="auto" w:frame="1"/>
        </w:rPr>
      </w:pPr>
      <w:r>
        <w:rPr>
          <w:bdr w:val="none" w:sz="0" w:space="0" w:color="auto" w:frame="1"/>
        </w:rPr>
        <w:t xml:space="preserve">This liturgy was originally prepared for the </w:t>
      </w:r>
      <w:r w:rsidR="00345053">
        <w:rPr>
          <w:bdr w:val="none" w:sz="0" w:space="0" w:color="auto" w:frame="1"/>
        </w:rPr>
        <w:t>f</w:t>
      </w:r>
      <w:r>
        <w:rPr>
          <w:bdr w:val="none" w:sz="0" w:space="0" w:color="auto" w:frame="1"/>
        </w:rPr>
        <w:t xml:space="preserve">ourth Sunday of Advent 2017. It has been updated here to reflect the trials of 2020, including the anxiety and challenges of facing a global pandemic as well as the reality of racism and </w:t>
      </w:r>
      <w:r w:rsidR="00345053">
        <w:rPr>
          <w:bdr w:val="none" w:sz="0" w:space="0" w:color="auto" w:frame="1"/>
        </w:rPr>
        <w:t>Wh</w:t>
      </w:r>
      <w:r>
        <w:rPr>
          <w:bdr w:val="none" w:sz="0" w:space="0" w:color="auto" w:frame="1"/>
        </w:rPr>
        <w:t>ite privilege.</w:t>
      </w:r>
      <w:r w:rsidR="002756AE">
        <w:rPr>
          <w:rStyle w:val="FootnoteReference"/>
          <w:bdr w:val="none" w:sz="0" w:space="0" w:color="auto" w:frame="1"/>
        </w:rPr>
        <w:footnoteReference w:id="1"/>
      </w:r>
      <w:r>
        <w:rPr>
          <w:bdr w:val="none" w:sz="0" w:space="0" w:color="auto" w:frame="1"/>
        </w:rPr>
        <w:t xml:space="preserve"> Our attention was drawn, again, to the bigotry toward Indigenous people in Canada, especi</w:t>
      </w:r>
      <w:bookmarkStart w:id="0" w:name="_GoBack"/>
      <w:bookmarkEnd w:id="0"/>
      <w:r>
        <w:rPr>
          <w:bdr w:val="none" w:sz="0" w:space="0" w:color="auto" w:frame="1"/>
        </w:rPr>
        <w:t>ally evident in discrimination in our justice system and the continued lack of access to basic resources in many communities. We were also reminded, again, of the oppression of non-</w:t>
      </w:r>
      <w:r w:rsidR="00345053">
        <w:rPr>
          <w:bdr w:val="none" w:sz="0" w:space="0" w:color="auto" w:frame="1"/>
        </w:rPr>
        <w:t>W</w:t>
      </w:r>
      <w:r>
        <w:rPr>
          <w:bdr w:val="none" w:sz="0" w:space="0" w:color="auto" w:frame="1"/>
        </w:rPr>
        <w:t>hite people through the horrific shooting deaths of Breonna Taylor and George Floyd (among far too many others) in the United States, and in the urgent witness of the Black Lives Matter movement.</w:t>
      </w:r>
    </w:p>
    <w:p w14:paraId="62E7AC4B" w14:textId="29C7315B" w:rsidR="00E6338B" w:rsidRDefault="00E6338B" w:rsidP="00AC1403">
      <w:pPr>
        <w:rPr>
          <w:bdr w:val="none" w:sz="0" w:space="0" w:color="auto" w:frame="1"/>
        </w:rPr>
      </w:pPr>
      <w:r>
        <w:rPr>
          <w:bdr w:val="none" w:sz="0" w:space="0" w:color="auto" w:frame="1"/>
        </w:rPr>
        <w:t xml:space="preserve">In making use of the readings for the </w:t>
      </w:r>
      <w:r w:rsidR="00345053">
        <w:rPr>
          <w:bdr w:val="none" w:sz="0" w:space="0" w:color="auto" w:frame="1"/>
        </w:rPr>
        <w:t>t</w:t>
      </w:r>
      <w:r>
        <w:rPr>
          <w:bdr w:val="none" w:sz="0" w:space="0" w:color="auto" w:frame="1"/>
        </w:rPr>
        <w:t>hird Sunday of Advent, this resource takes as its focus the spiritual gift of Joy. Neither mere happiness nor contentment, Joy is rooted in thankfulness for God’s presence in the midst of trial, and in the search for God’s transforming love in every moment. In times of anguish and strife, Joy can be obscured or seem less obvious. During this year especially, it has seemed a “hidden gift</w:t>
      </w:r>
      <w:r w:rsidR="00345053">
        <w:rPr>
          <w:bdr w:val="none" w:sz="0" w:space="0" w:color="auto" w:frame="1"/>
        </w:rPr>
        <w:t xml:space="preserve">.” </w:t>
      </w:r>
      <w:r>
        <w:rPr>
          <w:bdr w:val="none" w:sz="0" w:space="0" w:color="auto" w:frame="1"/>
        </w:rPr>
        <w:t xml:space="preserve">At a time when we’re becoming more aware of the ways </w:t>
      </w:r>
      <w:r w:rsidR="00B97F41">
        <w:rPr>
          <w:bdr w:val="none" w:sz="0" w:space="0" w:color="auto" w:frame="1"/>
        </w:rPr>
        <w:t>W</w:t>
      </w:r>
      <w:r>
        <w:rPr>
          <w:bdr w:val="none" w:sz="0" w:space="0" w:color="auto" w:frame="1"/>
        </w:rPr>
        <w:t>hite privilege obscures and confounds the dignity of non-</w:t>
      </w:r>
      <w:r w:rsidR="00345053">
        <w:rPr>
          <w:bdr w:val="none" w:sz="0" w:space="0" w:color="auto" w:frame="1"/>
        </w:rPr>
        <w:t>W</w:t>
      </w:r>
      <w:r>
        <w:rPr>
          <w:bdr w:val="none" w:sz="0" w:space="0" w:color="auto" w:frame="1"/>
        </w:rPr>
        <w:t>hite people, Joy can also be found in right relationship with those who have become hidden, marginalized, and deliberately silenced.</w:t>
      </w:r>
    </w:p>
    <w:p w14:paraId="79662560" w14:textId="28E25888" w:rsidR="00E6338B" w:rsidRPr="00AC1403" w:rsidRDefault="00E6338B" w:rsidP="00E6338B">
      <w:pPr>
        <w:rPr>
          <w:bdr w:val="none" w:sz="0" w:space="0" w:color="auto" w:frame="1"/>
        </w:rPr>
      </w:pPr>
      <w:r>
        <w:rPr>
          <w:bdr w:val="none" w:sz="0" w:space="0" w:color="auto" w:frame="1"/>
        </w:rPr>
        <w:t>With this in mind, I’ve changed the name of this liturgy from White Gift Sunday to “Hidden Gift Sunday</w:t>
      </w:r>
      <w:r w:rsidR="00345053">
        <w:rPr>
          <w:bdr w:val="none" w:sz="0" w:space="0" w:color="auto" w:frame="1"/>
        </w:rPr>
        <w:t>.</w:t>
      </w:r>
      <w:r>
        <w:rPr>
          <w:bdr w:val="none" w:sz="0" w:space="0" w:color="auto" w:frame="1"/>
        </w:rPr>
        <w:t xml:space="preserve">” This liturgy includes a prayerful call to attend to racism and bigotry, and to seek out what is hidden in ourselves, each other, and community life. If we are to take joy in one another, our delight must be mutual; and for our delight to be mutual, it must be rooted in the dignity of those who have, far too often and easily, been hidden and obscured by </w:t>
      </w:r>
      <w:r w:rsidR="00B97F41">
        <w:rPr>
          <w:bdr w:val="none" w:sz="0" w:space="0" w:color="auto" w:frame="1"/>
        </w:rPr>
        <w:t>W</w:t>
      </w:r>
      <w:r>
        <w:rPr>
          <w:bdr w:val="none" w:sz="0" w:space="0" w:color="auto" w:frame="1"/>
        </w:rPr>
        <w:t xml:space="preserve">hite privilege. Only in relationship </w:t>
      </w:r>
      <w:r w:rsidR="00B97F41">
        <w:rPr>
          <w:bdr w:val="none" w:sz="0" w:space="0" w:color="auto" w:frame="1"/>
        </w:rPr>
        <w:t>that</w:t>
      </w:r>
      <w:r>
        <w:rPr>
          <w:bdr w:val="none" w:sz="0" w:space="0" w:color="auto" w:frame="1"/>
        </w:rPr>
        <w:t xml:space="preserve"> seeks justice may we find true Joy</w:t>
      </w:r>
      <w:r w:rsidR="00B97F41">
        <w:rPr>
          <w:bdr w:val="none" w:sz="0" w:space="0" w:color="auto" w:frame="1"/>
        </w:rPr>
        <w:t>,</w:t>
      </w:r>
      <w:r>
        <w:rPr>
          <w:bdr w:val="none" w:sz="0" w:space="0" w:color="auto" w:frame="1"/>
        </w:rPr>
        <w:t xml:space="preserve"> and our transformation in </w:t>
      </w:r>
      <w:r>
        <w:rPr>
          <w:bdr w:val="none" w:sz="0" w:space="0" w:color="auto" w:frame="1"/>
        </w:rPr>
        <w:lastRenderedPageBreak/>
        <w:t>self-giving love.</w:t>
      </w:r>
    </w:p>
    <w:p w14:paraId="5EB4CC35" w14:textId="219D309E" w:rsidR="00E6338B" w:rsidRPr="001969D6" w:rsidRDefault="00E6338B" w:rsidP="00B97F41">
      <w:pPr>
        <w:pStyle w:val="Heading2"/>
        <w:spacing w:after="240"/>
        <w:jc w:val="center"/>
      </w:pPr>
      <w:r w:rsidRPr="001969D6">
        <w:t>Gathering in God’s Name</w:t>
      </w:r>
    </w:p>
    <w:p w14:paraId="6606903C" w14:textId="0DDD7D85" w:rsidR="0034325F" w:rsidRPr="004E43BB" w:rsidRDefault="00E6338B" w:rsidP="004E43BB">
      <w:pPr>
        <w:pStyle w:val="Heading3"/>
      </w:pPr>
      <w:r w:rsidRPr="004E43BB">
        <w:t>Opening Prayer (</w:t>
      </w:r>
      <w:r w:rsidR="001969D6" w:rsidRPr="004E43BB">
        <w:t>adapted</w:t>
      </w:r>
      <w:r w:rsidRPr="004E43BB">
        <w:t xml:space="preserve"> </w:t>
      </w:r>
      <w:r w:rsidR="0034325F" w:rsidRPr="004E43BB">
        <w:t>f</w:t>
      </w:r>
      <w:r w:rsidRPr="004E43BB">
        <w:t>rom Psalm 126)</w:t>
      </w:r>
    </w:p>
    <w:p w14:paraId="6E69C9AF" w14:textId="6BFD6DF3" w:rsidR="00E6338B" w:rsidRPr="00AC1403" w:rsidRDefault="00E6338B" w:rsidP="0034325F">
      <w:r>
        <w:t>We are a people who dream, who long for joy.</w:t>
      </w:r>
      <w:r w:rsidR="00AC1403">
        <w:br/>
      </w:r>
      <w:r>
        <w:t>We are thankful for the gracious gifts of God.</w:t>
      </w:r>
    </w:p>
    <w:p w14:paraId="56F63260" w14:textId="725C104E" w:rsidR="00E6338B" w:rsidRPr="00AC1403" w:rsidRDefault="00E6338B" w:rsidP="0034325F">
      <w:r>
        <w:t>We know that God does great things in our midst.</w:t>
      </w:r>
      <w:r w:rsidR="00AC1403">
        <w:br/>
      </w:r>
      <w:r>
        <w:t>We are thankful for the gracious gifts of God.</w:t>
      </w:r>
    </w:p>
    <w:p w14:paraId="4F9281EB" w14:textId="0472DB03" w:rsidR="00E6338B" w:rsidRPr="00AC1403" w:rsidRDefault="00E6338B" w:rsidP="0034325F">
      <w:r>
        <w:t xml:space="preserve">God has given us </w:t>
      </w:r>
      <w:proofErr w:type="spellStart"/>
      <w:r>
        <w:t>neighbours</w:t>
      </w:r>
      <w:proofErr w:type="spellEnd"/>
      <w:r>
        <w:t>, near and far, to love.</w:t>
      </w:r>
      <w:r w:rsidR="00AC1403">
        <w:br/>
      </w:r>
      <w:r>
        <w:t>We are thankful for the gracious gifts of God.</w:t>
      </w:r>
    </w:p>
    <w:p w14:paraId="70345C04" w14:textId="47FEDBF0" w:rsidR="00E6338B" w:rsidRPr="00AC1403" w:rsidRDefault="00E6338B" w:rsidP="0034325F">
      <w:r>
        <w:t>As we gather and grow, give and receive…</w:t>
      </w:r>
      <w:r w:rsidR="00AC1403">
        <w:br/>
      </w:r>
      <w:r>
        <w:t>We give in thanks for God’s unfailing love.</w:t>
      </w:r>
    </w:p>
    <w:p w14:paraId="32297783" w14:textId="77777777" w:rsidR="001969D6" w:rsidRPr="004E43BB" w:rsidRDefault="00E6338B" w:rsidP="004E43BB">
      <w:pPr>
        <w:pStyle w:val="Heading3"/>
      </w:pPr>
      <w:r w:rsidRPr="004E43BB">
        <w:t>Carol</w:t>
      </w:r>
    </w:p>
    <w:p w14:paraId="585C1535" w14:textId="0A81135A" w:rsidR="00E6338B" w:rsidRDefault="001969D6" w:rsidP="0034325F">
      <w:pPr>
        <w:rPr>
          <w:bdr w:val="none" w:sz="0" w:space="0" w:color="auto" w:frame="1"/>
        </w:rPr>
      </w:pPr>
      <w:r>
        <w:rPr>
          <w:bdr w:val="none" w:sz="0" w:space="0" w:color="auto" w:frame="1"/>
        </w:rPr>
        <w:t>“</w:t>
      </w:r>
      <w:r w:rsidR="00E6338B">
        <w:rPr>
          <w:bdr w:val="none" w:sz="0" w:space="0" w:color="auto" w:frame="1"/>
        </w:rPr>
        <w:t>Angels</w:t>
      </w:r>
      <w:r w:rsidR="00EB0682">
        <w:rPr>
          <w:bdr w:val="none" w:sz="0" w:space="0" w:color="auto" w:frame="1"/>
        </w:rPr>
        <w:t>,</w:t>
      </w:r>
      <w:r w:rsidR="00E6338B">
        <w:rPr>
          <w:bdr w:val="none" w:sz="0" w:space="0" w:color="auto" w:frame="1"/>
        </w:rPr>
        <w:t xml:space="preserve"> </w:t>
      </w:r>
      <w:r w:rsidR="00AC1403">
        <w:rPr>
          <w:bdr w:val="none" w:sz="0" w:space="0" w:color="auto" w:frame="1"/>
        </w:rPr>
        <w:t>f</w:t>
      </w:r>
      <w:r w:rsidR="00E6338B">
        <w:rPr>
          <w:bdr w:val="none" w:sz="0" w:space="0" w:color="auto" w:frame="1"/>
        </w:rPr>
        <w:t>rom the Realms of Glory</w:t>
      </w:r>
      <w:r>
        <w:rPr>
          <w:bdr w:val="none" w:sz="0" w:space="0" w:color="auto" w:frame="1"/>
        </w:rPr>
        <w:t>” (</w:t>
      </w:r>
      <w:r w:rsidRPr="001969D6">
        <w:rPr>
          <w:i/>
          <w:bdr w:val="none" w:sz="0" w:space="0" w:color="auto" w:frame="1"/>
        </w:rPr>
        <w:t>Voices United</w:t>
      </w:r>
      <w:r w:rsidR="00E6338B" w:rsidRPr="0034325F">
        <w:rPr>
          <w:bdr w:val="none" w:sz="0" w:space="0" w:color="auto" w:frame="1"/>
        </w:rPr>
        <w:t xml:space="preserve"> 36</w:t>
      </w:r>
      <w:r>
        <w:rPr>
          <w:bdr w:val="none" w:sz="0" w:space="0" w:color="auto" w:frame="1"/>
        </w:rPr>
        <w:t>)</w:t>
      </w:r>
    </w:p>
    <w:p w14:paraId="5FA6863E" w14:textId="77777777" w:rsidR="00E6338B" w:rsidRPr="004E43BB" w:rsidRDefault="00E6338B" w:rsidP="004E43BB">
      <w:pPr>
        <w:pStyle w:val="Heading3"/>
      </w:pPr>
      <w:r w:rsidRPr="004E43BB">
        <w:t>An Advent Prayer of Confession and Healing</w:t>
      </w:r>
    </w:p>
    <w:p w14:paraId="6FB16ED5" w14:textId="5B628997" w:rsidR="00E6338B" w:rsidRDefault="00E6338B" w:rsidP="0034325F">
      <w:pPr>
        <w:rPr>
          <w:b/>
          <w:bdr w:val="none" w:sz="0" w:space="0" w:color="auto" w:frame="1"/>
        </w:rPr>
      </w:pPr>
      <w:r>
        <w:rPr>
          <w:bdr w:val="none" w:sz="0" w:space="0" w:color="auto" w:frame="1"/>
        </w:rPr>
        <w:t>Even as we have lived with isolation and fear this year,</w:t>
      </w:r>
      <w:r w:rsidR="00AC1403">
        <w:rPr>
          <w:bdr w:val="none" w:sz="0" w:space="0" w:color="auto" w:frame="1"/>
        </w:rPr>
        <w:br/>
      </w:r>
      <w:r>
        <w:rPr>
          <w:b/>
          <w:bdr w:val="none" w:sz="0" w:space="0" w:color="auto" w:frame="1"/>
        </w:rPr>
        <w:t>we have also made space for hope in our lives.</w:t>
      </w:r>
    </w:p>
    <w:p w14:paraId="4EA90C7F" w14:textId="77AAB25E" w:rsidR="00E6338B" w:rsidRPr="00AC1403" w:rsidRDefault="00E6338B" w:rsidP="0034325F">
      <w:pPr>
        <w:rPr>
          <w:b/>
          <w:bdr w:val="none" w:sz="0" w:space="0" w:color="auto" w:frame="1"/>
        </w:rPr>
      </w:pPr>
      <w:r>
        <w:rPr>
          <w:bdr w:val="none" w:sz="0" w:space="0" w:color="auto" w:frame="1"/>
        </w:rPr>
        <w:t>With broken hearts, faltering steps, and a desire for healing with those who have been silenced, diminished, and objectified,</w:t>
      </w:r>
      <w:r w:rsidR="00AC1403">
        <w:rPr>
          <w:bdr w:val="none" w:sz="0" w:space="0" w:color="auto" w:frame="1"/>
        </w:rPr>
        <w:br/>
      </w:r>
      <w:r>
        <w:rPr>
          <w:b/>
          <w:bdr w:val="none" w:sz="0" w:space="0" w:color="auto" w:frame="1"/>
        </w:rPr>
        <w:t>we seek peace with each and all, and commit to justice with our lives.</w:t>
      </w:r>
    </w:p>
    <w:p w14:paraId="243D1E51" w14:textId="18211FFF" w:rsidR="00E6338B" w:rsidRPr="00AC1403" w:rsidRDefault="00E6338B" w:rsidP="0034325F">
      <w:pPr>
        <w:rPr>
          <w:b/>
          <w:bdr w:val="none" w:sz="0" w:space="0" w:color="auto" w:frame="1"/>
        </w:rPr>
      </w:pPr>
      <w:r>
        <w:rPr>
          <w:bdr w:val="none" w:sz="0" w:space="0" w:color="auto" w:frame="1"/>
        </w:rPr>
        <w:t xml:space="preserve">As we greet strangers, </w:t>
      </w:r>
      <w:proofErr w:type="spellStart"/>
      <w:r>
        <w:rPr>
          <w:bdr w:val="none" w:sz="0" w:space="0" w:color="auto" w:frame="1"/>
        </w:rPr>
        <w:t>neighbours</w:t>
      </w:r>
      <w:proofErr w:type="spellEnd"/>
      <w:r>
        <w:rPr>
          <w:bdr w:val="none" w:sz="0" w:space="0" w:color="auto" w:frame="1"/>
        </w:rPr>
        <w:t xml:space="preserve"> and friends,</w:t>
      </w:r>
      <w:r w:rsidR="00AC1403">
        <w:rPr>
          <w:bdr w:val="none" w:sz="0" w:space="0" w:color="auto" w:frame="1"/>
        </w:rPr>
        <w:br/>
      </w:r>
      <w:r>
        <w:rPr>
          <w:b/>
          <w:bdr w:val="none" w:sz="0" w:space="0" w:color="auto" w:frame="1"/>
        </w:rPr>
        <w:t>we make a place for joy in the chaos of our concern.</w:t>
      </w:r>
    </w:p>
    <w:p w14:paraId="47B28AFB" w14:textId="0E6B12E1" w:rsidR="00E6338B" w:rsidRDefault="00E6338B" w:rsidP="0034325F">
      <w:pPr>
        <w:rPr>
          <w:b/>
          <w:bdr w:val="none" w:sz="0" w:space="0" w:color="auto" w:frame="1"/>
        </w:rPr>
      </w:pPr>
      <w:r>
        <w:rPr>
          <w:bdr w:val="none" w:sz="0" w:space="0" w:color="auto" w:frame="1"/>
        </w:rPr>
        <w:t>Awaiting a future announced and promised by the Living God,</w:t>
      </w:r>
      <w:r w:rsidR="00AC1403">
        <w:rPr>
          <w:bdr w:val="none" w:sz="0" w:space="0" w:color="auto" w:frame="1"/>
        </w:rPr>
        <w:br/>
      </w:r>
      <w:r>
        <w:rPr>
          <w:b/>
          <w:bdr w:val="none" w:sz="0" w:space="0" w:color="auto" w:frame="1"/>
        </w:rPr>
        <w:t>we make room for love in our habits, hearts</w:t>
      </w:r>
      <w:r w:rsidR="00B97F41">
        <w:rPr>
          <w:b/>
          <w:bdr w:val="none" w:sz="0" w:space="0" w:color="auto" w:frame="1"/>
        </w:rPr>
        <w:t>,</w:t>
      </w:r>
      <w:r>
        <w:rPr>
          <w:b/>
          <w:bdr w:val="none" w:sz="0" w:space="0" w:color="auto" w:frame="1"/>
        </w:rPr>
        <w:t xml:space="preserve"> and homes.</w:t>
      </w:r>
    </w:p>
    <w:p w14:paraId="10FA99D3" w14:textId="10813BD4" w:rsidR="00E6338B" w:rsidRPr="00100952" w:rsidRDefault="00E6338B" w:rsidP="001969D6">
      <w:pPr>
        <w:rPr>
          <w:bdr w:val="none" w:sz="0" w:space="0" w:color="auto" w:frame="1"/>
        </w:rPr>
      </w:pPr>
      <w:r>
        <w:rPr>
          <w:bdr w:val="none" w:sz="0" w:space="0" w:color="auto" w:frame="1"/>
        </w:rPr>
        <w:t>Holy One, you make the crooked ways straight</w:t>
      </w:r>
      <w:r w:rsidR="00B97F41">
        <w:rPr>
          <w:bdr w:val="none" w:sz="0" w:space="0" w:color="auto" w:frame="1"/>
        </w:rPr>
        <w:t xml:space="preserve"> </w:t>
      </w:r>
      <w:r>
        <w:rPr>
          <w:bdr w:val="none" w:sz="0" w:space="0" w:color="auto" w:frame="1"/>
        </w:rPr>
        <w:t>and mend the broken soul.</w:t>
      </w:r>
      <w:r w:rsidR="00AC1403">
        <w:rPr>
          <w:bdr w:val="none" w:sz="0" w:space="0" w:color="auto" w:frame="1"/>
        </w:rPr>
        <w:br/>
      </w:r>
      <w:r>
        <w:rPr>
          <w:bdr w:val="none" w:sz="0" w:space="0" w:color="auto" w:frame="1"/>
        </w:rPr>
        <w:t>You assure the lost and lonely of your love; you bring joy to the suffering.</w:t>
      </w:r>
      <w:r w:rsidR="00AC1403">
        <w:rPr>
          <w:bdr w:val="none" w:sz="0" w:space="0" w:color="auto" w:frame="1"/>
        </w:rPr>
        <w:br/>
      </w:r>
      <w:r>
        <w:rPr>
          <w:bdr w:val="none" w:sz="0" w:space="0" w:color="auto" w:frame="1"/>
        </w:rPr>
        <w:t xml:space="preserve">On this day, as we offer simple gifts in the face of profound need, </w:t>
      </w:r>
      <w:r w:rsidR="00AC1403">
        <w:rPr>
          <w:bdr w:val="none" w:sz="0" w:space="0" w:color="auto" w:frame="1"/>
        </w:rPr>
        <w:br/>
      </w:r>
      <w:r>
        <w:rPr>
          <w:bdr w:val="none" w:sz="0" w:space="0" w:color="auto" w:frame="1"/>
        </w:rPr>
        <w:t>remind us how your grace grows in our giving and receiving.</w:t>
      </w:r>
      <w:r w:rsidR="00AC1403">
        <w:rPr>
          <w:bdr w:val="none" w:sz="0" w:space="0" w:color="auto" w:frame="1"/>
        </w:rPr>
        <w:br/>
      </w:r>
      <w:r>
        <w:rPr>
          <w:bdr w:val="none" w:sz="0" w:space="0" w:color="auto" w:frame="1"/>
        </w:rPr>
        <w:t>Inspire the rebirth of love</w:t>
      </w:r>
      <w:r w:rsidR="00B97F41">
        <w:rPr>
          <w:rFonts w:cs="Calibri"/>
          <w:bdr w:val="none" w:sz="0" w:space="0" w:color="auto" w:frame="1"/>
        </w:rPr>
        <w:t>―</w:t>
      </w:r>
      <w:r>
        <w:rPr>
          <w:bdr w:val="none" w:sz="0" w:space="0" w:color="auto" w:frame="1"/>
        </w:rPr>
        <w:t>in our world and in our lives</w:t>
      </w:r>
      <w:r w:rsidR="00B97F41">
        <w:rPr>
          <w:rFonts w:cs="Calibri"/>
          <w:bdr w:val="none" w:sz="0" w:space="0" w:color="auto" w:frame="1"/>
        </w:rPr>
        <w:t>―</w:t>
      </w:r>
      <w:r w:rsidR="00AC1403">
        <w:rPr>
          <w:bdr w:val="none" w:sz="0" w:space="0" w:color="auto" w:frame="1"/>
        </w:rPr>
        <w:br/>
      </w:r>
      <w:r>
        <w:rPr>
          <w:bdr w:val="none" w:sz="0" w:space="0" w:color="auto" w:frame="1"/>
        </w:rPr>
        <w:t>as we dedicate ourselves to your justice and mercy.</w:t>
      </w:r>
      <w:r w:rsidR="00100952">
        <w:rPr>
          <w:bdr w:val="none" w:sz="0" w:space="0" w:color="auto" w:frame="1"/>
        </w:rPr>
        <w:br/>
      </w:r>
      <w:r w:rsidRPr="001969D6">
        <w:rPr>
          <w:b/>
          <w:bdr w:val="none" w:sz="0" w:space="0" w:color="auto" w:frame="1"/>
        </w:rPr>
        <w:t>Amen.</w:t>
      </w:r>
    </w:p>
    <w:p w14:paraId="78EBF91C" w14:textId="77777777" w:rsidR="00E6338B" w:rsidRPr="004E43BB" w:rsidRDefault="00E6338B" w:rsidP="004E43BB">
      <w:pPr>
        <w:pStyle w:val="Heading3"/>
      </w:pPr>
      <w:r w:rsidRPr="004E43BB">
        <w:t>Passing the Peace</w:t>
      </w:r>
    </w:p>
    <w:p w14:paraId="6952A8B1" w14:textId="1E825EF1" w:rsidR="00E6338B" w:rsidRPr="0034325F" w:rsidRDefault="00E6338B" w:rsidP="0034325F">
      <w:pPr>
        <w:rPr>
          <w:i/>
          <w:bdr w:val="none" w:sz="0" w:space="0" w:color="auto" w:frame="1"/>
        </w:rPr>
      </w:pPr>
      <w:r w:rsidRPr="00100952">
        <w:rPr>
          <w:i/>
          <w:bdr w:val="none" w:sz="0" w:space="0" w:color="auto" w:frame="1"/>
        </w:rPr>
        <w:t>In some churches, The Peace is shared toward the beginning of worship in order to include</w:t>
      </w:r>
      <w:r>
        <w:rPr>
          <w:bdr w:val="none" w:sz="0" w:space="0" w:color="auto" w:frame="1"/>
        </w:rPr>
        <w:t xml:space="preserve"> </w:t>
      </w:r>
      <w:r w:rsidRPr="0034325F">
        <w:rPr>
          <w:i/>
          <w:bdr w:val="none" w:sz="0" w:space="0" w:color="auto" w:frame="1"/>
        </w:rPr>
        <w:t xml:space="preserve">children before they go to Sunday </w:t>
      </w:r>
      <w:r w:rsidR="00100952">
        <w:rPr>
          <w:i/>
          <w:bdr w:val="none" w:sz="0" w:space="0" w:color="auto" w:frame="1"/>
        </w:rPr>
        <w:t>s</w:t>
      </w:r>
      <w:r w:rsidRPr="0034325F">
        <w:rPr>
          <w:i/>
          <w:bdr w:val="none" w:sz="0" w:space="0" w:color="auto" w:frame="1"/>
        </w:rPr>
        <w:t xml:space="preserve">chool. Here, it serves to reinforce the practice just prayed for </w:t>
      </w:r>
      <w:r w:rsidRPr="0034325F">
        <w:rPr>
          <w:i/>
          <w:bdr w:val="none" w:sz="0" w:space="0" w:color="auto" w:frame="1"/>
        </w:rPr>
        <w:lastRenderedPageBreak/>
        <w:t xml:space="preserve">of greeting “strangers, </w:t>
      </w:r>
      <w:proofErr w:type="spellStart"/>
      <w:r w:rsidRPr="0034325F">
        <w:rPr>
          <w:i/>
          <w:bdr w:val="none" w:sz="0" w:space="0" w:color="auto" w:frame="1"/>
        </w:rPr>
        <w:t>neighbours</w:t>
      </w:r>
      <w:proofErr w:type="spellEnd"/>
      <w:r w:rsidR="00EB0682">
        <w:rPr>
          <w:i/>
          <w:bdr w:val="none" w:sz="0" w:space="0" w:color="auto" w:frame="1"/>
        </w:rPr>
        <w:t xml:space="preserve">, </w:t>
      </w:r>
      <w:r w:rsidRPr="0034325F">
        <w:rPr>
          <w:i/>
          <w:bdr w:val="none" w:sz="0" w:space="0" w:color="auto" w:frame="1"/>
        </w:rPr>
        <w:t>and friends,” in the presence of the whole community. The Peace may be offered in the midst of social distancing by folding arms over one’s chest to indicate a hug, by folding hands in prayer to indicate a blessing to another, or by simply bowing in mutual respect.</w:t>
      </w:r>
    </w:p>
    <w:p w14:paraId="6D628481" w14:textId="33CEBB60" w:rsidR="00E6338B" w:rsidRPr="001969D6" w:rsidRDefault="00E6338B" w:rsidP="001969D6">
      <w:pPr>
        <w:tabs>
          <w:tab w:val="left" w:pos="360"/>
        </w:tabs>
        <w:rPr>
          <w:b/>
          <w:bdr w:val="none" w:sz="0" w:space="0" w:color="auto" w:frame="1"/>
        </w:rPr>
      </w:pPr>
      <w:r>
        <w:rPr>
          <w:bdr w:val="none" w:sz="0" w:space="0" w:color="auto" w:frame="1"/>
        </w:rPr>
        <w:t>The peace of Christ be with you all.</w:t>
      </w:r>
      <w:r w:rsidR="00AC1403">
        <w:rPr>
          <w:bdr w:val="none" w:sz="0" w:space="0" w:color="auto" w:frame="1"/>
        </w:rPr>
        <w:br/>
      </w:r>
      <w:r w:rsidRPr="0034325F">
        <w:rPr>
          <w:b/>
          <w:bdr w:val="none" w:sz="0" w:space="0" w:color="auto" w:frame="1"/>
        </w:rPr>
        <w:t>And also with you.</w:t>
      </w:r>
    </w:p>
    <w:p w14:paraId="77823E46" w14:textId="245934B6" w:rsidR="00E6338B" w:rsidRPr="004E43BB" w:rsidRDefault="00E6338B" w:rsidP="004E43BB">
      <w:pPr>
        <w:pStyle w:val="Heading3"/>
      </w:pPr>
      <w:r w:rsidRPr="004E43BB">
        <w:t>Refrain</w:t>
      </w:r>
      <w:r w:rsidR="001969D6" w:rsidRPr="004E43BB">
        <w:t xml:space="preserve"> (</w:t>
      </w:r>
      <w:r w:rsidR="001969D6" w:rsidRPr="004E43BB">
        <w:rPr>
          <w:highlight w:val="yellow"/>
        </w:rPr>
        <w:t>VU 62</w:t>
      </w:r>
      <w:r w:rsidR="001969D6" w:rsidRPr="004E43BB">
        <w:t>)</w:t>
      </w:r>
    </w:p>
    <w:p w14:paraId="79979AC9" w14:textId="132B9522" w:rsidR="00E6338B" w:rsidRDefault="00E6338B" w:rsidP="0034325F">
      <w:pPr>
        <w:rPr>
          <w:bdr w:val="none" w:sz="0" w:space="0" w:color="auto" w:frame="1"/>
        </w:rPr>
      </w:pPr>
      <w:r>
        <w:rPr>
          <w:bdr w:val="none" w:sz="0" w:space="0" w:color="auto" w:frame="1"/>
        </w:rPr>
        <w:t>In the deep and cold of winter,</w:t>
      </w:r>
      <w:r w:rsidR="00AC1403">
        <w:rPr>
          <w:bdr w:val="none" w:sz="0" w:space="0" w:color="auto" w:frame="1"/>
        </w:rPr>
        <w:br/>
      </w:r>
      <w:r>
        <w:rPr>
          <w:bdr w:val="none" w:sz="0" w:space="0" w:color="auto" w:frame="1"/>
        </w:rPr>
        <w:t>light breaks in to calm our fears.</w:t>
      </w:r>
      <w:r w:rsidR="00AC1403">
        <w:rPr>
          <w:bdr w:val="none" w:sz="0" w:space="0" w:color="auto" w:frame="1"/>
        </w:rPr>
        <w:br/>
      </w:r>
      <w:r>
        <w:rPr>
          <w:bdr w:val="none" w:sz="0" w:space="0" w:color="auto" w:frame="1"/>
        </w:rPr>
        <w:t xml:space="preserve">With the world we long for the season </w:t>
      </w:r>
      <w:r w:rsidR="00AC1403">
        <w:rPr>
          <w:bdr w:val="none" w:sz="0" w:space="0" w:color="auto" w:frame="1"/>
        </w:rPr>
        <w:br/>
      </w:r>
      <w:r>
        <w:rPr>
          <w:bdr w:val="none" w:sz="0" w:space="0" w:color="auto" w:frame="1"/>
        </w:rPr>
        <w:t>when the Joy of God draws near.</w:t>
      </w:r>
    </w:p>
    <w:p w14:paraId="28562903" w14:textId="6D75C3FB" w:rsidR="00E6338B" w:rsidRDefault="00E6338B" w:rsidP="0034325F">
      <w:pPr>
        <w:rPr>
          <w:bdr w:val="none" w:sz="0" w:space="0" w:color="auto" w:frame="1"/>
        </w:rPr>
      </w:pPr>
      <w:r>
        <w:rPr>
          <w:bdr w:val="none" w:sz="0" w:space="0" w:color="auto" w:frame="1"/>
        </w:rPr>
        <w:t>Help us sing the faithful story</w:t>
      </w:r>
      <w:r w:rsidR="00AC1403">
        <w:rPr>
          <w:bdr w:val="none" w:sz="0" w:space="0" w:color="auto" w:frame="1"/>
        </w:rPr>
        <w:br/>
      </w:r>
      <w:r>
        <w:rPr>
          <w:bdr w:val="none" w:sz="0" w:space="0" w:color="auto" w:frame="1"/>
        </w:rPr>
        <w:t>of the joy that is your glory.</w:t>
      </w:r>
    </w:p>
    <w:p w14:paraId="48295767" w14:textId="5C93270A" w:rsidR="00E6338B" w:rsidRPr="00C37499" w:rsidRDefault="00E6338B" w:rsidP="0034325F">
      <w:pPr>
        <w:rPr>
          <w:bdr w:val="none" w:sz="0" w:space="0" w:color="auto" w:frame="1"/>
        </w:rPr>
      </w:pPr>
      <w:r w:rsidRPr="00C37499">
        <w:rPr>
          <w:bdr w:val="none" w:sz="0" w:space="0" w:color="auto" w:frame="1"/>
        </w:rPr>
        <w:t>Words: Andy O’Neill</w:t>
      </w:r>
      <w:r w:rsidR="0034325F" w:rsidRPr="00C37499">
        <w:rPr>
          <w:bdr w:val="none" w:sz="0" w:space="0" w:color="auto" w:frame="1"/>
        </w:rPr>
        <w:br/>
      </w:r>
      <w:r w:rsidRPr="00C37499">
        <w:rPr>
          <w:bdr w:val="none" w:sz="0" w:space="0" w:color="auto" w:frame="1"/>
        </w:rPr>
        <w:t xml:space="preserve">Music: Henry John </w:t>
      </w:r>
      <w:proofErr w:type="spellStart"/>
      <w:r w:rsidRPr="00C37499">
        <w:rPr>
          <w:bdr w:val="none" w:sz="0" w:space="0" w:color="auto" w:frame="1"/>
        </w:rPr>
        <w:t>Gauntlett</w:t>
      </w:r>
      <w:proofErr w:type="spellEnd"/>
    </w:p>
    <w:p w14:paraId="750AD4F8" w14:textId="18936E03" w:rsidR="00E6338B" w:rsidRPr="001969D6" w:rsidRDefault="00E6338B" w:rsidP="001969D6">
      <w:pPr>
        <w:pStyle w:val="Heading3"/>
        <w:rPr>
          <w:rFonts w:eastAsia="Times New Roman"/>
          <w:bdr w:val="none" w:sz="0" w:space="0" w:color="auto" w:frame="1"/>
        </w:rPr>
      </w:pPr>
      <w:r>
        <w:rPr>
          <w:rFonts w:eastAsia="Times New Roman"/>
          <w:bdr w:val="none" w:sz="0" w:space="0" w:color="auto" w:frame="1"/>
        </w:rPr>
        <w:t xml:space="preserve">Time </w:t>
      </w:r>
      <w:r w:rsidR="00AC1403">
        <w:rPr>
          <w:bdr w:val="none" w:sz="0" w:space="0" w:color="auto" w:frame="1"/>
        </w:rPr>
        <w:t>w</w:t>
      </w:r>
      <w:r>
        <w:rPr>
          <w:rFonts w:eastAsia="Times New Roman"/>
          <w:bdr w:val="none" w:sz="0" w:space="0" w:color="auto" w:frame="1"/>
        </w:rPr>
        <w:t>ith Children</w:t>
      </w:r>
      <w:r w:rsidR="001969D6">
        <w:rPr>
          <w:bdr w:val="none" w:sz="0" w:space="0" w:color="auto" w:frame="1"/>
        </w:rPr>
        <w:t>: “</w:t>
      </w:r>
      <w:r w:rsidRPr="00AC1403">
        <w:rPr>
          <w:rFonts w:eastAsia="Times New Roman"/>
          <w:bdr w:val="none" w:sz="0" w:space="0" w:color="auto" w:frame="1"/>
        </w:rPr>
        <w:t>Everyone Brings a Gift</w:t>
      </w:r>
      <w:r>
        <w:rPr>
          <w:rFonts w:eastAsia="Times New Roman"/>
          <w:i/>
          <w:bdr w:val="none" w:sz="0" w:space="0" w:color="auto" w:frame="1"/>
        </w:rPr>
        <w:t>”</w:t>
      </w:r>
    </w:p>
    <w:p w14:paraId="3B992408" w14:textId="18963679" w:rsidR="00E6338B" w:rsidRPr="00AC1403" w:rsidRDefault="00E6338B" w:rsidP="00AC1403">
      <w:pPr>
        <w:rPr>
          <w:i/>
          <w:bdr w:val="none" w:sz="0" w:space="0" w:color="auto" w:frame="1"/>
        </w:rPr>
      </w:pPr>
      <w:r w:rsidRPr="00AC1403">
        <w:rPr>
          <w:i/>
          <w:bdr w:val="none" w:sz="0" w:space="0" w:color="auto" w:frame="1"/>
        </w:rPr>
        <w:t xml:space="preserve">For Hidden Gift Sunday, it makes sense not only to share the story behind the celebration with the children, but also to connect it with the liturgical act of Offering. Because children often depart for Sunday </w:t>
      </w:r>
      <w:r w:rsidR="0023123D">
        <w:rPr>
          <w:i/>
          <w:bdr w:val="none" w:sz="0" w:space="0" w:color="auto" w:frame="1"/>
        </w:rPr>
        <w:t>s</w:t>
      </w:r>
      <w:r w:rsidRPr="00AC1403">
        <w:rPr>
          <w:i/>
          <w:bdr w:val="none" w:sz="0" w:space="0" w:color="auto" w:frame="1"/>
        </w:rPr>
        <w:t xml:space="preserve">chool well before the </w:t>
      </w:r>
      <w:r w:rsidR="0023123D">
        <w:rPr>
          <w:i/>
          <w:bdr w:val="none" w:sz="0" w:space="0" w:color="auto" w:frame="1"/>
        </w:rPr>
        <w:t>o</w:t>
      </w:r>
      <w:r w:rsidRPr="00AC1403">
        <w:rPr>
          <w:i/>
          <w:bdr w:val="none" w:sz="0" w:space="0" w:color="auto" w:frame="1"/>
        </w:rPr>
        <w:t>ffering, moving it forward in the liturgy presents a good opportunity for them to experience giving and receiving as an act of worship.</w:t>
      </w:r>
    </w:p>
    <w:p w14:paraId="3B531744" w14:textId="410DB806" w:rsidR="00E6338B" w:rsidRPr="00AC1403" w:rsidRDefault="00E6338B" w:rsidP="00E6338B">
      <w:pPr>
        <w:rPr>
          <w:i/>
          <w:bdr w:val="none" w:sz="0" w:space="0" w:color="auto" w:frame="1"/>
        </w:rPr>
      </w:pPr>
      <w:r w:rsidRPr="00AC1403">
        <w:rPr>
          <w:i/>
          <w:bdr w:val="none" w:sz="0" w:space="0" w:color="auto" w:frame="1"/>
        </w:rPr>
        <w:t xml:space="preserve">The leader can begin by sharing a version of the Annunciation, highlighting that Mary was anxious at the angel’s announcement because raising children is hard work, but that she was also overcome with joy. Raising children is mostly the work of parents, but </w:t>
      </w:r>
      <w:r w:rsidR="0023123D">
        <w:rPr>
          <w:i/>
          <w:bdr w:val="none" w:sz="0" w:space="0" w:color="auto" w:frame="1"/>
        </w:rPr>
        <w:t xml:space="preserve">it </w:t>
      </w:r>
      <w:r w:rsidRPr="00AC1403">
        <w:rPr>
          <w:i/>
          <w:bdr w:val="none" w:sz="0" w:space="0" w:color="auto" w:frame="1"/>
        </w:rPr>
        <w:t>can also involve many others (“it takes a village”). We experience life not only as individuals but</w:t>
      </w:r>
      <w:r w:rsidR="0023123D">
        <w:rPr>
          <w:i/>
          <w:bdr w:val="none" w:sz="0" w:space="0" w:color="auto" w:frame="1"/>
        </w:rPr>
        <w:t xml:space="preserve"> also</w:t>
      </w:r>
      <w:r w:rsidRPr="00AC1403">
        <w:rPr>
          <w:i/>
          <w:bdr w:val="none" w:sz="0" w:space="0" w:color="auto" w:frame="1"/>
        </w:rPr>
        <w:t xml:space="preserve"> in relationship and in community, with each person offering some sort of gift to us (wisdom, laughter, encouragement, challenge, etc.) and we, something to them.</w:t>
      </w:r>
    </w:p>
    <w:p w14:paraId="740ECD56" w14:textId="0B382766" w:rsidR="00E6338B" w:rsidRPr="00AC1403" w:rsidRDefault="00E6338B" w:rsidP="00AC1403">
      <w:pPr>
        <w:rPr>
          <w:i/>
          <w:bdr w:val="none" w:sz="0" w:space="0" w:color="auto" w:frame="1"/>
        </w:rPr>
      </w:pPr>
      <w:r w:rsidRPr="00AC1403">
        <w:rPr>
          <w:i/>
          <w:bdr w:val="none" w:sz="0" w:space="0" w:color="auto" w:frame="1"/>
        </w:rPr>
        <w:t xml:space="preserve">The leader can ask the children what they think some of their gifts might be and what the gifts of the congregation might be. The leader can talk about the importance not only of using our gifts to help others but </w:t>
      </w:r>
      <w:r w:rsidR="0023123D">
        <w:rPr>
          <w:i/>
          <w:bdr w:val="none" w:sz="0" w:space="0" w:color="auto" w:frame="1"/>
        </w:rPr>
        <w:t xml:space="preserve">also </w:t>
      </w:r>
      <w:r w:rsidRPr="00AC1403">
        <w:rPr>
          <w:i/>
          <w:bdr w:val="none" w:sz="0" w:space="0" w:color="auto" w:frame="1"/>
        </w:rPr>
        <w:t xml:space="preserve">of helping others to find and use their gifts, as well. Some of the older children and youth can be invited (and prepared in advance) to collect the offering and bring the donated gifts to the front of the sanctuary, as the gifts of the people are brought forward during the </w:t>
      </w:r>
      <w:r w:rsidR="0023123D">
        <w:rPr>
          <w:i/>
          <w:bdr w:val="none" w:sz="0" w:space="0" w:color="auto" w:frame="1"/>
        </w:rPr>
        <w:t>o</w:t>
      </w:r>
      <w:r w:rsidRPr="00AC1403">
        <w:rPr>
          <w:i/>
          <w:bdr w:val="none" w:sz="0" w:space="0" w:color="auto" w:frame="1"/>
        </w:rPr>
        <w:t xml:space="preserve">ffering refrain. </w:t>
      </w:r>
    </w:p>
    <w:p w14:paraId="4A325E8B" w14:textId="575E4C9A" w:rsidR="00E6338B" w:rsidRPr="004E43BB" w:rsidRDefault="00E6338B" w:rsidP="004E43BB">
      <w:pPr>
        <w:pStyle w:val="Heading3"/>
      </w:pPr>
      <w:r w:rsidRPr="004E43BB">
        <w:t>Offering, and Presentation of Gifts</w:t>
      </w:r>
    </w:p>
    <w:p w14:paraId="0961C5F4" w14:textId="27E6CEF9" w:rsidR="00E6338B" w:rsidRPr="00D26D40" w:rsidRDefault="00E6338B" w:rsidP="0034325F">
      <w:pPr>
        <w:rPr>
          <w:b/>
          <w:bdr w:val="none" w:sz="0" w:space="0" w:color="auto" w:frame="1"/>
        </w:rPr>
      </w:pPr>
      <w:r w:rsidRPr="00D26D40">
        <w:rPr>
          <w:b/>
          <w:bdr w:val="none" w:sz="0" w:space="0" w:color="auto" w:frame="1"/>
        </w:rPr>
        <w:t>Offering Refrain</w:t>
      </w:r>
      <w:r w:rsidR="00D26D40">
        <w:rPr>
          <w:b/>
          <w:bdr w:val="none" w:sz="0" w:space="0" w:color="auto" w:frame="1"/>
        </w:rPr>
        <w:t xml:space="preserve">: </w:t>
      </w:r>
      <w:r w:rsidRPr="0034325F">
        <w:rPr>
          <w:bdr w:val="none" w:sz="0" w:space="0" w:color="auto" w:frame="1"/>
          <w:lang w:val="en-GB"/>
        </w:rPr>
        <w:t>VU 55, v.4</w:t>
      </w:r>
    </w:p>
    <w:p w14:paraId="72BFBC0F" w14:textId="244E8CDD" w:rsidR="00E6338B" w:rsidRDefault="00E6338B" w:rsidP="0034325F">
      <w:pPr>
        <w:rPr>
          <w:bdr w:val="none" w:sz="0" w:space="0" w:color="auto" w:frame="1"/>
          <w:lang w:val="en-GB"/>
        </w:rPr>
      </w:pPr>
      <w:r>
        <w:rPr>
          <w:bdr w:val="none" w:sz="0" w:space="0" w:color="auto" w:frame="1"/>
          <w:lang w:val="en-GB"/>
        </w:rPr>
        <w:t>What can I give him, poor as I am?</w:t>
      </w:r>
      <w:r w:rsidR="00AC1403">
        <w:rPr>
          <w:bdr w:val="none" w:sz="0" w:space="0" w:color="auto" w:frame="1"/>
          <w:lang w:val="en-GB"/>
        </w:rPr>
        <w:br/>
      </w:r>
      <w:r>
        <w:rPr>
          <w:bdr w:val="none" w:sz="0" w:space="0" w:color="auto" w:frame="1"/>
          <w:lang w:val="en-GB"/>
        </w:rPr>
        <w:t>If I were a shepherd, I would bring a lamb;</w:t>
      </w:r>
      <w:r w:rsidR="00AC1403">
        <w:rPr>
          <w:bdr w:val="none" w:sz="0" w:space="0" w:color="auto" w:frame="1"/>
          <w:lang w:val="en-GB"/>
        </w:rPr>
        <w:br/>
      </w:r>
      <w:r>
        <w:rPr>
          <w:bdr w:val="none" w:sz="0" w:space="0" w:color="auto" w:frame="1"/>
          <w:lang w:val="en-GB"/>
        </w:rPr>
        <w:lastRenderedPageBreak/>
        <w:t>If I were a wise man, I would do my part;</w:t>
      </w:r>
      <w:r w:rsidR="00AC1403">
        <w:rPr>
          <w:bdr w:val="none" w:sz="0" w:space="0" w:color="auto" w:frame="1"/>
          <w:lang w:val="en-GB"/>
        </w:rPr>
        <w:br/>
      </w:r>
      <w:r>
        <w:rPr>
          <w:bdr w:val="none" w:sz="0" w:space="0" w:color="auto" w:frame="1"/>
          <w:lang w:val="en-GB"/>
        </w:rPr>
        <w:t>Yet, what I can, I give him</w:t>
      </w:r>
      <w:r w:rsidR="00273604">
        <w:rPr>
          <w:rFonts w:cs="Calibri"/>
          <w:bdr w:val="none" w:sz="0" w:space="0" w:color="auto" w:frame="1"/>
          <w:lang w:val="en-GB"/>
        </w:rPr>
        <w:t>―</w:t>
      </w:r>
      <w:r>
        <w:rPr>
          <w:bdr w:val="none" w:sz="0" w:space="0" w:color="auto" w:frame="1"/>
          <w:lang w:val="en-GB"/>
        </w:rPr>
        <w:t>give my heart.</w:t>
      </w:r>
    </w:p>
    <w:p w14:paraId="1C048724" w14:textId="77777777" w:rsidR="00E6338B" w:rsidRPr="00AC3640" w:rsidRDefault="00E6338B" w:rsidP="00AC3640">
      <w:pPr>
        <w:pStyle w:val="Heading3"/>
      </w:pPr>
      <w:r w:rsidRPr="00AC3640">
        <w:t>Prayer of Dedication</w:t>
      </w:r>
    </w:p>
    <w:p w14:paraId="00E757E0" w14:textId="6E4852EC" w:rsidR="00E6338B" w:rsidRPr="00AC1403" w:rsidRDefault="00E6338B" w:rsidP="00E6338B">
      <w:pPr>
        <w:rPr>
          <w:b/>
          <w:bdr w:val="none" w:sz="0" w:space="0" w:color="auto" w:frame="1"/>
        </w:rPr>
      </w:pPr>
      <w:r>
        <w:rPr>
          <w:bdr w:val="none" w:sz="0" w:space="0" w:color="auto" w:frame="1"/>
        </w:rPr>
        <w:t xml:space="preserve">All things come from you, Creating God, and with joy we offer our gifts in return. Bless us, and what we do here, that we and all your people might experience the renewal of life you reveal in Christ Jesus. Open our hearts and minds to receive your continual gift of transformation this day, and always. </w:t>
      </w:r>
      <w:r>
        <w:rPr>
          <w:b/>
          <w:bdr w:val="none" w:sz="0" w:space="0" w:color="auto" w:frame="1"/>
        </w:rPr>
        <w:t>Amen.</w:t>
      </w:r>
    </w:p>
    <w:p w14:paraId="4622D18A" w14:textId="77777777" w:rsidR="00E6338B" w:rsidRPr="00AC3640" w:rsidRDefault="00E6338B" w:rsidP="00AC3640">
      <w:pPr>
        <w:pStyle w:val="Heading2"/>
        <w:jc w:val="center"/>
      </w:pPr>
      <w:r w:rsidRPr="00AC3640">
        <w:t>Listening for God’s Word</w:t>
      </w:r>
    </w:p>
    <w:p w14:paraId="40CD7892" w14:textId="77777777" w:rsidR="00E6338B" w:rsidRPr="00AC3640" w:rsidRDefault="00E6338B" w:rsidP="00AC3640">
      <w:pPr>
        <w:pStyle w:val="Heading3"/>
      </w:pPr>
      <w:r w:rsidRPr="00AC3640">
        <w:t>Prayer of Illumination</w:t>
      </w:r>
    </w:p>
    <w:p w14:paraId="01035E7E" w14:textId="4E3945E6" w:rsidR="00E6338B" w:rsidRDefault="00E6338B" w:rsidP="0034325F">
      <w:pPr>
        <w:rPr>
          <w:bdr w:val="none" w:sz="0" w:space="0" w:color="auto" w:frame="1"/>
        </w:rPr>
      </w:pPr>
      <w:r>
        <w:rPr>
          <w:bdr w:val="none" w:sz="0" w:space="0" w:color="auto" w:frame="1"/>
        </w:rPr>
        <w:t>Comes a child, the servant king,</w:t>
      </w:r>
      <w:r w:rsidR="00AC1403">
        <w:rPr>
          <w:bdr w:val="none" w:sz="0" w:space="0" w:color="auto" w:frame="1"/>
        </w:rPr>
        <w:br/>
      </w:r>
      <w:r>
        <w:rPr>
          <w:bdr w:val="none" w:sz="0" w:space="0" w:color="auto" w:frame="1"/>
        </w:rPr>
        <w:t>Hope for all God’s children,</w:t>
      </w:r>
      <w:r w:rsidR="00AC1403">
        <w:rPr>
          <w:bdr w:val="none" w:sz="0" w:space="0" w:color="auto" w:frame="1"/>
        </w:rPr>
        <w:br/>
      </w:r>
      <w:r>
        <w:rPr>
          <w:bdr w:val="none" w:sz="0" w:space="0" w:color="auto" w:frame="1"/>
        </w:rPr>
        <w:t>Opening the Word of truth,</w:t>
      </w:r>
      <w:r w:rsidR="00AC1403">
        <w:rPr>
          <w:bdr w:val="none" w:sz="0" w:space="0" w:color="auto" w:frame="1"/>
        </w:rPr>
        <w:br/>
      </w:r>
      <w:r>
        <w:rPr>
          <w:bdr w:val="none" w:sz="0" w:space="0" w:color="auto" w:frame="1"/>
        </w:rPr>
        <w:t>With joy for every nation,</w:t>
      </w:r>
      <w:r w:rsidR="00AC1403">
        <w:rPr>
          <w:bdr w:val="none" w:sz="0" w:space="0" w:color="auto" w:frame="1"/>
        </w:rPr>
        <w:br/>
      </w:r>
      <w:r>
        <w:rPr>
          <w:bdr w:val="none" w:sz="0" w:space="0" w:color="auto" w:frame="1"/>
        </w:rPr>
        <w:t xml:space="preserve">With joy for every nation. </w:t>
      </w:r>
    </w:p>
    <w:p w14:paraId="494DE82B" w14:textId="2AE12E1A" w:rsidR="00E6338B" w:rsidRPr="00C37499" w:rsidRDefault="00E6338B" w:rsidP="0034325F">
      <w:pPr>
        <w:rPr>
          <w:bdr w:val="none" w:sz="0" w:space="0" w:color="auto" w:frame="1"/>
        </w:rPr>
      </w:pPr>
      <w:r w:rsidRPr="00C37499">
        <w:rPr>
          <w:bdr w:val="none" w:sz="0" w:space="0" w:color="auto" w:frame="1"/>
        </w:rPr>
        <w:t>Words: Andy O’Neill</w:t>
      </w:r>
      <w:r w:rsidR="0034325F" w:rsidRPr="00C37499">
        <w:rPr>
          <w:bdr w:val="none" w:sz="0" w:space="0" w:color="auto" w:frame="1"/>
        </w:rPr>
        <w:br/>
      </w:r>
      <w:r w:rsidRPr="00C37499">
        <w:rPr>
          <w:bdr w:val="none" w:sz="0" w:space="0" w:color="auto" w:frame="1"/>
        </w:rPr>
        <w:t xml:space="preserve">Tune: </w:t>
      </w:r>
      <w:proofErr w:type="spellStart"/>
      <w:r w:rsidRPr="00C37499">
        <w:rPr>
          <w:bdr w:val="none" w:sz="0" w:space="0" w:color="auto" w:frame="1"/>
        </w:rPr>
        <w:t>Puer</w:t>
      </w:r>
      <w:proofErr w:type="spellEnd"/>
      <w:r w:rsidRPr="00C37499">
        <w:rPr>
          <w:bdr w:val="none" w:sz="0" w:space="0" w:color="auto" w:frame="1"/>
        </w:rPr>
        <w:t xml:space="preserve"> nobis </w:t>
      </w:r>
      <w:proofErr w:type="spellStart"/>
      <w:r w:rsidRPr="00C37499">
        <w:rPr>
          <w:bdr w:val="none" w:sz="0" w:space="0" w:color="auto" w:frame="1"/>
        </w:rPr>
        <w:t>nascitur</w:t>
      </w:r>
      <w:proofErr w:type="spellEnd"/>
      <w:r w:rsidRPr="00C37499">
        <w:rPr>
          <w:bdr w:val="none" w:sz="0" w:space="0" w:color="auto" w:frame="1"/>
        </w:rPr>
        <w:t xml:space="preserve"> (see VU 54)</w:t>
      </w:r>
    </w:p>
    <w:p w14:paraId="4CD08419" w14:textId="0424D122" w:rsidR="00E6338B" w:rsidRPr="00AC3640" w:rsidRDefault="00E6338B" w:rsidP="00AC3640">
      <w:pPr>
        <w:pStyle w:val="Heading3"/>
      </w:pPr>
      <w:r w:rsidRPr="00AC3640">
        <w:t>Isaiah 61:1</w:t>
      </w:r>
      <w:r w:rsidR="00C37499">
        <w:rPr>
          <w:rFonts w:cs="Calibri"/>
        </w:rPr>
        <w:t>‒</w:t>
      </w:r>
      <w:r w:rsidRPr="00AC3640">
        <w:t>4, 8</w:t>
      </w:r>
      <w:r w:rsidR="00C37499">
        <w:rPr>
          <w:rFonts w:cs="Calibri"/>
        </w:rPr>
        <w:t>‒</w:t>
      </w:r>
      <w:r w:rsidRPr="00AC3640">
        <w:t>11</w:t>
      </w:r>
    </w:p>
    <w:p w14:paraId="379A1357" w14:textId="3D84DF4B" w:rsidR="00E6338B" w:rsidRPr="00AC1403" w:rsidRDefault="00E6338B" w:rsidP="00E6338B">
      <w:pPr>
        <w:rPr>
          <w:b/>
          <w:bdr w:val="none" w:sz="0" w:space="0" w:color="auto" w:frame="1"/>
        </w:rPr>
      </w:pPr>
      <w:r>
        <w:rPr>
          <w:bdr w:val="none" w:sz="0" w:space="0" w:color="auto" w:frame="1"/>
        </w:rPr>
        <w:t>May God’s word be a lamp to our feet,</w:t>
      </w:r>
      <w:r w:rsidR="00AC1403">
        <w:rPr>
          <w:bdr w:val="none" w:sz="0" w:space="0" w:color="auto" w:frame="1"/>
        </w:rPr>
        <w:br/>
      </w:r>
      <w:r>
        <w:rPr>
          <w:b/>
          <w:bdr w:val="none" w:sz="0" w:space="0" w:color="auto" w:frame="1"/>
        </w:rPr>
        <w:t>and a light to our path.</w:t>
      </w:r>
    </w:p>
    <w:p w14:paraId="2CE4B564" w14:textId="63C9AE23" w:rsidR="00E6338B" w:rsidRPr="00AC3640" w:rsidRDefault="00E6338B" w:rsidP="00AC3640">
      <w:pPr>
        <w:pStyle w:val="Heading3"/>
      </w:pPr>
      <w:r w:rsidRPr="00AC3640">
        <w:t>Luke 1:47</w:t>
      </w:r>
      <w:r w:rsidR="00C37499">
        <w:rPr>
          <w:rFonts w:cs="Calibri"/>
        </w:rPr>
        <w:t>‒</w:t>
      </w:r>
      <w:r w:rsidRPr="00AC3640">
        <w:t>55</w:t>
      </w:r>
    </w:p>
    <w:p w14:paraId="38B16F1B" w14:textId="2542CCBC" w:rsidR="00E6338B" w:rsidRDefault="00E6338B" w:rsidP="00AC1403">
      <w:pPr>
        <w:rPr>
          <w:b/>
          <w:bdr w:val="none" w:sz="0" w:space="0" w:color="auto" w:frame="1"/>
        </w:rPr>
      </w:pPr>
      <w:r>
        <w:rPr>
          <w:bdr w:val="none" w:sz="0" w:space="0" w:color="auto" w:frame="1"/>
        </w:rPr>
        <w:t>The Gospel of Jesus Christ.</w:t>
      </w:r>
      <w:r w:rsidR="00AC1403">
        <w:rPr>
          <w:bdr w:val="none" w:sz="0" w:space="0" w:color="auto" w:frame="1"/>
        </w:rPr>
        <w:br/>
      </w:r>
      <w:r>
        <w:rPr>
          <w:b/>
          <w:bdr w:val="none" w:sz="0" w:space="0" w:color="auto" w:frame="1"/>
        </w:rPr>
        <w:t>Thanks be to God.</w:t>
      </w:r>
    </w:p>
    <w:p w14:paraId="45450D15" w14:textId="1346A84E" w:rsidR="00E6338B" w:rsidRPr="00AC1403" w:rsidRDefault="00E6338B" w:rsidP="00E6338B">
      <w:pPr>
        <w:rPr>
          <w:i/>
          <w:bdr w:val="none" w:sz="0" w:space="0" w:color="auto" w:frame="1"/>
        </w:rPr>
      </w:pPr>
      <w:r w:rsidRPr="00AC1403">
        <w:rPr>
          <w:i/>
          <w:bdr w:val="none" w:sz="0" w:space="0" w:color="auto" w:frame="1"/>
        </w:rPr>
        <w:t xml:space="preserve">The </w:t>
      </w:r>
      <w:r w:rsidR="00AC1403">
        <w:rPr>
          <w:i/>
          <w:bdr w:val="none" w:sz="0" w:space="0" w:color="auto" w:frame="1"/>
        </w:rPr>
        <w:t>g</w:t>
      </w:r>
      <w:r w:rsidRPr="00AC1403">
        <w:rPr>
          <w:i/>
          <w:bdr w:val="none" w:sz="0" w:space="0" w:color="auto" w:frame="1"/>
        </w:rPr>
        <w:t>ospel lesson here is the alternative reading in place of the Psalm. While some liturgists will choose to use the Magnificat (Luke 1:47</w:t>
      </w:r>
      <w:r w:rsidR="00C37499">
        <w:rPr>
          <w:rFonts w:cs="Calibri"/>
          <w:i/>
          <w:bdr w:val="none" w:sz="0" w:space="0" w:color="auto" w:frame="1"/>
        </w:rPr>
        <w:t>‒</w:t>
      </w:r>
      <w:r w:rsidRPr="00AC1403">
        <w:rPr>
          <w:i/>
          <w:bdr w:val="none" w:sz="0" w:space="0" w:color="auto" w:frame="1"/>
        </w:rPr>
        <w:t>55) on the Fourth Sunday of Advent with the theme of Love, it also fits completely with this Sunday and its traditional theme of Joy.</w:t>
      </w:r>
    </w:p>
    <w:p w14:paraId="0513A7D6" w14:textId="77777777" w:rsidR="00E6338B" w:rsidRPr="00AC3640" w:rsidRDefault="00E6338B" w:rsidP="00AC3640">
      <w:pPr>
        <w:pStyle w:val="Heading3"/>
      </w:pPr>
      <w:r w:rsidRPr="00AC3640">
        <w:t>Anthem</w:t>
      </w:r>
    </w:p>
    <w:p w14:paraId="39F9275E" w14:textId="7D510AF3" w:rsidR="00E6338B" w:rsidRPr="00AC1403" w:rsidRDefault="00E6338B" w:rsidP="00E6338B">
      <w:pPr>
        <w:rPr>
          <w:i/>
          <w:bdr w:val="none" w:sz="0" w:space="0" w:color="auto" w:frame="1"/>
        </w:rPr>
      </w:pPr>
      <w:r w:rsidRPr="00AC1403">
        <w:rPr>
          <w:i/>
          <w:bdr w:val="none" w:sz="0" w:space="0" w:color="auto" w:frame="1"/>
        </w:rPr>
        <w:t>Here, or wherever is customary, the anthem might reflect the theme of Joy (God’s gifts in the midst of trial), the theme of “gift</w:t>
      </w:r>
      <w:r w:rsidR="00C37499">
        <w:rPr>
          <w:i/>
          <w:bdr w:val="none" w:sz="0" w:space="0" w:color="auto" w:frame="1"/>
        </w:rPr>
        <w:t>,</w:t>
      </w:r>
      <w:r w:rsidRPr="00AC1403">
        <w:rPr>
          <w:i/>
          <w:bdr w:val="none" w:sz="0" w:space="0" w:color="auto" w:frame="1"/>
        </w:rPr>
        <w:t>”</w:t>
      </w:r>
      <w:r w:rsidR="00C37499">
        <w:rPr>
          <w:i/>
          <w:bdr w:val="none" w:sz="0" w:space="0" w:color="auto" w:frame="1"/>
        </w:rPr>
        <w:t xml:space="preserve"> </w:t>
      </w:r>
      <w:r w:rsidRPr="00AC1403">
        <w:rPr>
          <w:i/>
          <w:bdr w:val="none" w:sz="0" w:space="0" w:color="auto" w:frame="1"/>
        </w:rPr>
        <w:t>or even more broadly the theme of wonder and possibility we hear in Advent as the echoes of the prophets</w:t>
      </w:r>
      <w:r w:rsidR="00C37499">
        <w:rPr>
          <w:i/>
          <w:bdr w:val="none" w:sz="0" w:space="0" w:color="auto" w:frame="1"/>
        </w:rPr>
        <w:t>’</w:t>
      </w:r>
      <w:r w:rsidRPr="00AC1403">
        <w:rPr>
          <w:i/>
          <w:bdr w:val="none" w:sz="0" w:space="0" w:color="auto" w:frame="1"/>
        </w:rPr>
        <w:t xml:space="preserve"> visions in Advent. One simple and powerful hymn </w:t>
      </w:r>
      <w:r w:rsidR="00C37499">
        <w:rPr>
          <w:i/>
          <w:bdr w:val="none" w:sz="0" w:space="0" w:color="auto" w:frame="1"/>
        </w:rPr>
        <w:t>that</w:t>
      </w:r>
      <w:r w:rsidRPr="00AC1403">
        <w:rPr>
          <w:i/>
          <w:bdr w:val="none" w:sz="0" w:space="0" w:color="auto" w:frame="1"/>
        </w:rPr>
        <w:t xml:space="preserve"> satisfies all of these, and which is appropriate for large and small choirs alike, is </w:t>
      </w:r>
      <w:r w:rsidR="00C37499">
        <w:rPr>
          <w:i/>
          <w:bdr w:val="none" w:sz="0" w:space="0" w:color="auto" w:frame="1"/>
        </w:rPr>
        <w:t>“</w:t>
      </w:r>
      <w:r w:rsidRPr="00AC1403">
        <w:rPr>
          <w:i/>
          <w:bdr w:val="none" w:sz="0" w:space="0" w:color="auto" w:frame="1"/>
        </w:rPr>
        <w:t>Dream a Dream</w:t>
      </w:r>
      <w:r w:rsidR="00C37499">
        <w:rPr>
          <w:i/>
          <w:bdr w:val="none" w:sz="0" w:space="0" w:color="auto" w:frame="1"/>
        </w:rPr>
        <w:t>”</w:t>
      </w:r>
      <w:r w:rsidRPr="00AC1403">
        <w:rPr>
          <w:i/>
          <w:bdr w:val="none" w:sz="0" w:space="0" w:color="auto" w:frame="1"/>
        </w:rPr>
        <w:t xml:space="preserve"> (</w:t>
      </w:r>
      <w:r w:rsidRPr="007152F0">
        <w:rPr>
          <w:bdr w:val="none" w:sz="0" w:space="0" w:color="auto" w:frame="1"/>
        </w:rPr>
        <w:t>M</w:t>
      </w:r>
      <w:r w:rsidR="007152F0" w:rsidRPr="007152F0">
        <w:rPr>
          <w:bdr w:val="none" w:sz="0" w:space="0" w:color="auto" w:frame="1"/>
        </w:rPr>
        <w:t>ore Voices</w:t>
      </w:r>
      <w:r w:rsidRPr="00AC1403">
        <w:rPr>
          <w:i/>
          <w:bdr w:val="none" w:sz="0" w:space="0" w:color="auto" w:frame="1"/>
        </w:rPr>
        <w:t xml:space="preserve"> 158). An arrangement of the haunting “I Sing of a </w:t>
      </w:r>
      <w:proofErr w:type="spellStart"/>
      <w:r w:rsidRPr="00AC1403">
        <w:rPr>
          <w:i/>
          <w:bdr w:val="none" w:sz="0" w:space="0" w:color="auto" w:frame="1"/>
        </w:rPr>
        <w:t>Mayden</w:t>
      </w:r>
      <w:proofErr w:type="spellEnd"/>
      <w:r w:rsidRPr="00AC1403">
        <w:rPr>
          <w:i/>
          <w:bdr w:val="none" w:sz="0" w:space="0" w:color="auto" w:frame="1"/>
        </w:rPr>
        <w:t>” (15th c</w:t>
      </w:r>
      <w:r w:rsidR="007152F0">
        <w:rPr>
          <w:i/>
          <w:bdr w:val="none" w:sz="0" w:space="0" w:color="auto" w:frame="1"/>
        </w:rPr>
        <w:t>entury</w:t>
      </w:r>
      <w:r w:rsidRPr="00AC1403">
        <w:rPr>
          <w:i/>
          <w:bdr w:val="none" w:sz="0" w:space="0" w:color="auto" w:frame="1"/>
        </w:rPr>
        <w:t>) would also be appropriate, or any setting of the Magnificat, or even of Ave Maria.</w:t>
      </w:r>
    </w:p>
    <w:p w14:paraId="266808EE" w14:textId="77777777" w:rsidR="00E6338B" w:rsidRPr="00AC3640" w:rsidRDefault="00E6338B" w:rsidP="00AC3640">
      <w:pPr>
        <w:pStyle w:val="Heading3"/>
      </w:pPr>
      <w:r w:rsidRPr="00AC3640">
        <w:t>Sermon</w:t>
      </w:r>
    </w:p>
    <w:p w14:paraId="1CF7D6DF" w14:textId="119E6451" w:rsidR="00E6338B" w:rsidRPr="00AC1403" w:rsidRDefault="00E6338B" w:rsidP="00E6338B">
      <w:pPr>
        <w:rPr>
          <w:i/>
          <w:bdr w:val="none" w:sz="0" w:space="0" w:color="auto" w:frame="1"/>
        </w:rPr>
      </w:pPr>
      <w:r w:rsidRPr="00AC1403">
        <w:rPr>
          <w:i/>
          <w:bdr w:val="none" w:sz="0" w:space="0" w:color="auto" w:frame="1"/>
        </w:rPr>
        <w:t xml:space="preserve">The </w:t>
      </w:r>
      <w:r w:rsidR="00AC1403" w:rsidRPr="00AC1403">
        <w:rPr>
          <w:i/>
          <w:bdr w:val="none" w:sz="0" w:space="0" w:color="auto" w:frame="1"/>
        </w:rPr>
        <w:t>g</w:t>
      </w:r>
      <w:r w:rsidRPr="00AC1403">
        <w:rPr>
          <w:i/>
          <w:bdr w:val="none" w:sz="0" w:space="0" w:color="auto" w:frame="1"/>
        </w:rPr>
        <w:t>ospel tells the story of the Annunciation and, more especially, Mary’s response. The gift hidden within her is an unexpected one and, for someone in Mary’s context</w:t>
      </w:r>
      <w:r w:rsidR="00345053">
        <w:rPr>
          <w:rFonts w:cs="Calibri"/>
          <w:i/>
          <w:bdr w:val="none" w:sz="0" w:space="0" w:color="auto" w:frame="1"/>
        </w:rPr>
        <w:t>―</w:t>
      </w:r>
      <w:r w:rsidRPr="00AC1403">
        <w:rPr>
          <w:i/>
          <w:bdr w:val="none" w:sz="0" w:space="0" w:color="auto" w:frame="1"/>
        </w:rPr>
        <w:t xml:space="preserve">unwed, of low estate, in a </w:t>
      </w:r>
      <w:r w:rsidR="00345053">
        <w:rPr>
          <w:i/>
          <w:bdr w:val="none" w:sz="0" w:space="0" w:color="auto" w:frame="1"/>
        </w:rPr>
        <w:t>first-</w:t>
      </w:r>
      <w:r w:rsidRPr="00AC1403">
        <w:rPr>
          <w:i/>
          <w:bdr w:val="none" w:sz="0" w:space="0" w:color="auto" w:frame="1"/>
        </w:rPr>
        <w:t>century Roman-occupied backwater</w:t>
      </w:r>
      <w:r w:rsidR="00345053">
        <w:rPr>
          <w:rFonts w:cs="Calibri"/>
          <w:i/>
          <w:bdr w:val="none" w:sz="0" w:space="0" w:color="auto" w:frame="1"/>
        </w:rPr>
        <w:t>―</w:t>
      </w:r>
      <w:r w:rsidRPr="00AC1403">
        <w:rPr>
          <w:i/>
          <w:bdr w:val="none" w:sz="0" w:space="0" w:color="auto" w:frame="1"/>
        </w:rPr>
        <w:t xml:space="preserve">could be seen as an inconvenient one. But </w:t>
      </w:r>
      <w:r w:rsidRPr="00AC1403">
        <w:rPr>
          <w:i/>
          <w:bdr w:val="none" w:sz="0" w:space="0" w:color="auto" w:frame="1"/>
        </w:rPr>
        <w:lastRenderedPageBreak/>
        <w:t xml:space="preserve">Mary’s faith apprehends this gift as part of God’s story. Her song, the Magnificat, demonstrates not acquiescence but strength and purpose rooted in God’s vision. Her gift to the world was her willingness to have her life disrupted, turned upside-down, in order to help God do a new thing. </w:t>
      </w:r>
    </w:p>
    <w:p w14:paraId="36E370B5" w14:textId="0E8FE4FC" w:rsidR="00E6338B" w:rsidRPr="00AC1403" w:rsidRDefault="00E6338B" w:rsidP="00AC1403">
      <w:pPr>
        <w:rPr>
          <w:i/>
          <w:bdr w:val="none" w:sz="0" w:space="0" w:color="auto" w:frame="1"/>
        </w:rPr>
      </w:pPr>
      <w:r w:rsidRPr="00AC1403">
        <w:rPr>
          <w:i/>
          <w:bdr w:val="none" w:sz="0" w:space="0" w:color="auto" w:frame="1"/>
        </w:rPr>
        <w:t>Years later, her son would share just this faith with his followers: that we must make room in our lives in order to care for those we know and those we don’t; to go beyond politeness and sentiment in order to reach for compassion, self-giving, and trust in God. Medieval theologian Meister Eckhart once asked, “What good is it to me if Mary gave birth to the Son of God 1</w:t>
      </w:r>
      <w:r w:rsidR="00345053">
        <w:rPr>
          <w:i/>
          <w:bdr w:val="none" w:sz="0" w:space="0" w:color="auto" w:frame="1"/>
        </w:rPr>
        <w:t>,</w:t>
      </w:r>
      <w:r w:rsidRPr="00AC1403">
        <w:rPr>
          <w:i/>
          <w:bdr w:val="none" w:sz="0" w:space="0" w:color="auto" w:frame="1"/>
        </w:rPr>
        <w:t>400 years ago, and I do not also give birth to the Son of God in my time and in my culture? We are all meant to be mothers of God.”</w:t>
      </w:r>
    </w:p>
    <w:p w14:paraId="79A88079" w14:textId="098DA006" w:rsidR="00E6338B" w:rsidRPr="00AC1403" w:rsidRDefault="00E6338B" w:rsidP="00E6338B">
      <w:pPr>
        <w:rPr>
          <w:i/>
          <w:bdr w:val="none" w:sz="0" w:space="0" w:color="auto" w:frame="1"/>
        </w:rPr>
      </w:pPr>
      <w:r w:rsidRPr="00AC1403">
        <w:rPr>
          <w:i/>
          <w:bdr w:val="none" w:sz="0" w:space="0" w:color="auto" w:frame="1"/>
        </w:rPr>
        <w:t xml:space="preserve">The sermon can develop the theme of the gift of God being obscured, or hidden, by the way we too often treat or ignore each other. With COVID-19, and events that have (again) given rise to the need for the Black Lives Matter movement, we have rediscovered that we ignore each other at our peril. Our physical isolation during the pandemic showed us our literal need for each other and for community, but cultural isolation of </w:t>
      </w:r>
      <w:r w:rsidR="0019561E">
        <w:rPr>
          <w:i/>
          <w:bdr w:val="none" w:sz="0" w:space="0" w:color="auto" w:frame="1"/>
        </w:rPr>
        <w:t>W</w:t>
      </w:r>
      <w:r w:rsidRPr="00AC1403">
        <w:rPr>
          <w:i/>
          <w:bdr w:val="none" w:sz="0" w:space="0" w:color="auto" w:frame="1"/>
        </w:rPr>
        <w:t>hite people from non-</w:t>
      </w:r>
      <w:r w:rsidR="0019561E">
        <w:rPr>
          <w:i/>
          <w:bdr w:val="none" w:sz="0" w:space="0" w:color="auto" w:frame="1"/>
        </w:rPr>
        <w:t>W</w:t>
      </w:r>
      <w:r w:rsidRPr="00AC1403">
        <w:rPr>
          <w:i/>
          <w:bdr w:val="none" w:sz="0" w:space="0" w:color="auto" w:frame="1"/>
        </w:rPr>
        <w:t>hite people also comes with great loss. Not only are we still far from God’s vision of peace and justice, we are far from the fulfillment of what we are created to be.</w:t>
      </w:r>
    </w:p>
    <w:p w14:paraId="01040798" w14:textId="65B455F5" w:rsidR="00E6338B" w:rsidRPr="00AC1403" w:rsidRDefault="00E6338B" w:rsidP="00E6338B">
      <w:pPr>
        <w:rPr>
          <w:i/>
          <w:bdr w:val="none" w:sz="0" w:space="0" w:color="auto" w:frame="1"/>
        </w:rPr>
      </w:pPr>
      <w:r w:rsidRPr="00AC1403">
        <w:rPr>
          <w:i/>
          <w:bdr w:val="none" w:sz="0" w:space="0" w:color="auto" w:frame="1"/>
        </w:rPr>
        <w:t>A sermon on Joy does not diminish these challenges by focusing on silver linings; in fact, it should give full credit to what we and others face. Ultimately, Joy is trust in the God of transformation by love.</w:t>
      </w:r>
    </w:p>
    <w:p w14:paraId="10519A95" w14:textId="77777777" w:rsidR="00D26D40" w:rsidRPr="00AC3640" w:rsidRDefault="00E6338B" w:rsidP="00AC3640">
      <w:pPr>
        <w:pStyle w:val="Heading3"/>
      </w:pPr>
      <w:r w:rsidRPr="00AC3640">
        <w:t>Carol</w:t>
      </w:r>
    </w:p>
    <w:p w14:paraId="12A3F849" w14:textId="6669CF70" w:rsidR="00E6338B" w:rsidRPr="00D26D40" w:rsidRDefault="00D26D40" w:rsidP="0034325F">
      <w:pPr>
        <w:rPr>
          <w:bdr w:val="none" w:sz="0" w:space="0" w:color="auto" w:frame="1"/>
        </w:rPr>
      </w:pPr>
      <w:r>
        <w:rPr>
          <w:bdr w:val="none" w:sz="0" w:space="0" w:color="auto" w:frame="1"/>
        </w:rPr>
        <w:t>“</w:t>
      </w:r>
      <w:r w:rsidR="00E6338B">
        <w:rPr>
          <w:bdr w:val="none" w:sz="0" w:space="0" w:color="auto" w:frame="1"/>
        </w:rPr>
        <w:t>There Was a Child in Galilee</w:t>
      </w:r>
      <w:r w:rsidR="0019561E">
        <w:rPr>
          <w:bdr w:val="none" w:sz="0" w:space="0" w:color="auto" w:frame="1"/>
        </w:rPr>
        <w:t xml:space="preserve"> (Dreaming Mary)</w:t>
      </w:r>
      <w:r>
        <w:rPr>
          <w:bdr w:val="none" w:sz="0" w:space="0" w:color="auto" w:frame="1"/>
        </w:rPr>
        <w:t>” (</w:t>
      </w:r>
      <w:r w:rsidR="0019561E" w:rsidRPr="0019561E">
        <w:rPr>
          <w:bdr w:val="none" w:sz="0" w:space="0" w:color="auto" w:frame="1"/>
        </w:rPr>
        <w:t>MV</w:t>
      </w:r>
      <w:r w:rsidR="00E6338B" w:rsidRPr="0034325F">
        <w:rPr>
          <w:bdr w:val="none" w:sz="0" w:space="0" w:color="auto" w:frame="1"/>
        </w:rPr>
        <w:t xml:space="preserve"> 134</w:t>
      </w:r>
      <w:r>
        <w:rPr>
          <w:bdr w:val="none" w:sz="0" w:space="0" w:color="auto" w:frame="1"/>
        </w:rPr>
        <w:t>)</w:t>
      </w:r>
    </w:p>
    <w:p w14:paraId="3778C67D" w14:textId="4DAFFD91" w:rsidR="00E6338B" w:rsidRPr="00AC1403" w:rsidRDefault="00E6338B" w:rsidP="00AC1403">
      <w:pPr>
        <w:rPr>
          <w:b/>
          <w:i/>
          <w:bdr w:val="none" w:sz="0" w:space="0" w:color="auto" w:frame="1"/>
        </w:rPr>
      </w:pPr>
      <w:r w:rsidRPr="00AC1403">
        <w:rPr>
          <w:i/>
          <w:bdr w:val="none" w:sz="0" w:space="0" w:color="auto" w:frame="1"/>
        </w:rPr>
        <w:t xml:space="preserve">Not only does this hymn reinforce the continuity between Mary’s faithful love and that of Jesus, </w:t>
      </w:r>
      <w:r w:rsidR="0019561E">
        <w:rPr>
          <w:i/>
          <w:bdr w:val="none" w:sz="0" w:space="0" w:color="auto" w:frame="1"/>
        </w:rPr>
        <w:t xml:space="preserve">but </w:t>
      </w:r>
      <w:r w:rsidRPr="00AC1403">
        <w:rPr>
          <w:i/>
          <w:bdr w:val="none" w:sz="0" w:space="0" w:color="auto" w:frame="1"/>
        </w:rPr>
        <w:t xml:space="preserve">it also continues where the </w:t>
      </w:r>
      <w:r w:rsidR="0019561E">
        <w:rPr>
          <w:i/>
          <w:bdr w:val="none" w:sz="0" w:space="0" w:color="auto" w:frame="1"/>
        </w:rPr>
        <w:t>g</w:t>
      </w:r>
      <w:r w:rsidRPr="00AC1403">
        <w:rPr>
          <w:i/>
          <w:bdr w:val="none" w:sz="0" w:space="0" w:color="auto" w:frame="1"/>
        </w:rPr>
        <w:t>ospel lesson ended, with an encapsulation of the Magnificat (Luke 1:46</w:t>
      </w:r>
      <w:r w:rsidR="00345053">
        <w:rPr>
          <w:rFonts w:cs="Calibri"/>
          <w:i/>
          <w:bdr w:val="none" w:sz="0" w:space="0" w:color="auto" w:frame="1"/>
        </w:rPr>
        <w:t>‒</w:t>
      </w:r>
      <w:r w:rsidRPr="00AC1403">
        <w:rPr>
          <w:i/>
          <w:bdr w:val="none" w:sz="0" w:space="0" w:color="auto" w:frame="1"/>
        </w:rPr>
        <w:t>55).</w:t>
      </w:r>
    </w:p>
    <w:p w14:paraId="12880A41" w14:textId="77777777" w:rsidR="00E6338B" w:rsidRPr="00AC3640" w:rsidRDefault="00E6338B" w:rsidP="00AC3640">
      <w:pPr>
        <w:pStyle w:val="Heading2"/>
        <w:jc w:val="center"/>
      </w:pPr>
      <w:r w:rsidRPr="00AC3640">
        <w:t>Responding and Going Out in God’s World</w:t>
      </w:r>
    </w:p>
    <w:p w14:paraId="07FE0CB9" w14:textId="77777777" w:rsidR="00E6338B" w:rsidRPr="00AC3640" w:rsidRDefault="00E6338B" w:rsidP="00D26D40">
      <w:pPr>
        <w:pStyle w:val="Heading3"/>
      </w:pPr>
      <w:r w:rsidRPr="00AC3640">
        <w:t>Community at Prayer</w:t>
      </w:r>
    </w:p>
    <w:p w14:paraId="4368A31C" w14:textId="33FA39A3" w:rsidR="00E6338B" w:rsidRDefault="00E6338B" w:rsidP="0034325F">
      <w:pPr>
        <w:rPr>
          <w:bdr w:val="none" w:sz="0" w:space="0" w:color="auto" w:frame="1"/>
        </w:rPr>
      </w:pPr>
      <w:r>
        <w:rPr>
          <w:bdr w:val="none" w:sz="0" w:space="0" w:color="auto" w:frame="1"/>
        </w:rPr>
        <w:t>God of Hope, you hear our silent prayers and urgent cries.</w:t>
      </w:r>
      <w:r w:rsidR="00AC1403">
        <w:rPr>
          <w:bdr w:val="none" w:sz="0" w:space="0" w:color="auto" w:frame="1"/>
        </w:rPr>
        <w:br/>
      </w:r>
      <w:r>
        <w:rPr>
          <w:bdr w:val="none" w:sz="0" w:space="0" w:color="auto" w:frame="1"/>
        </w:rPr>
        <w:t>Hear us now as we pray for your world and its people.</w:t>
      </w:r>
      <w:r w:rsidR="00AC1403">
        <w:rPr>
          <w:bdr w:val="none" w:sz="0" w:space="0" w:color="auto" w:frame="1"/>
        </w:rPr>
        <w:br/>
      </w:r>
      <w:r>
        <w:rPr>
          <w:b/>
          <w:bdr w:val="none" w:sz="0" w:space="0" w:color="auto" w:frame="1"/>
        </w:rPr>
        <w:t>God of Hope, hear our prayer</w:t>
      </w:r>
      <w:r>
        <w:rPr>
          <w:bdr w:val="none" w:sz="0" w:space="0" w:color="auto" w:frame="1"/>
        </w:rPr>
        <w:t>.</w:t>
      </w:r>
    </w:p>
    <w:p w14:paraId="129366C0" w14:textId="2EA7C80E" w:rsidR="00E6338B" w:rsidRDefault="00E6338B" w:rsidP="00D26D40">
      <w:pPr>
        <w:tabs>
          <w:tab w:val="left" w:pos="360"/>
        </w:tabs>
        <w:rPr>
          <w:bdr w:val="none" w:sz="0" w:space="0" w:color="auto" w:frame="1"/>
        </w:rPr>
      </w:pPr>
      <w:r>
        <w:rPr>
          <w:bdr w:val="none" w:sz="0" w:space="0" w:color="auto" w:frame="1"/>
        </w:rPr>
        <w:t>God of Peace, on this day we pray</w:t>
      </w:r>
      <w:r w:rsidR="00AC1403">
        <w:rPr>
          <w:bdr w:val="none" w:sz="0" w:space="0" w:color="auto" w:frame="1"/>
        </w:rPr>
        <w:br/>
      </w:r>
      <w:r w:rsidR="00AC1403">
        <w:rPr>
          <w:bdr w:val="none" w:sz="0" w:space="0" w:color="auto" w:frame="1"/>
        </w:rPr>
        <w:tab/>
      </w:r>
      <w:r>
        <w:rPr>
          <w:bdr w:val="none" w:sz="0" w:space="0" w:color="auto" w:frame="1"/>
        </w:rPr>
        <w:t xml:space="preserve">for the people of Bethlehem, of Israel and Palestine; </w:t>
      </w:r>
      <w:r w:rsidR="00AC1403">
        <w:rPr>
          <w:bdr w:val="none" w:sz="0" w:space="0" w:color="auto" w:frame="1"/>
        </w:rPr>
        <w:br/>
      </w:r>
      <w:r w:rsidR="00AC1403">
        <w:rPr>
          <w:bdr w:val="none" w:sz="0" w:space="0" w:color="auto" w:frame="1"/>
        </w:rPr>
        <w:tab/>
      </w:r>
      <w:r>
        <w:rPr>
          <w:bdr w:val="none" w:sz="0" w:space="0" w:color="auto" w:frame="1"/>
        </w:rPr>
        <w:t>for (</w:t>
      </w:r>
      <w:r w:rsidRPr="0019561E">
        <w:rPr>
          <w:i/>
          <w:bdr w:val="none" w:sz="0" w:space="0" w:color="auto" w:frame="1"/>
        </w:rPr>
        <w:t>other places suffering conflict</w:t>
      </w:r>
      <w:r>
        <w:rPr>
          <w:bdr w:val="none" w:sz="0" w:space="0" w:color="auto" w:frame="1"/>
        </w:rPr>
        <w:t>);</w:t>
      </w:r>
      <w:r w:rsidR="00AC1403">
        <w:rPr>
          <w:bdr w:val="none" w:sz="0" w:space="0" w:color="auto" w:frame="1"/>
        </w:rPr>
        <w:br/>
      </w:r>
      <w:r w:rsidR="00AC1403">
        <w:rPr>
          <w:bdr w:val="none" w:sz="0" w:space="0" w:color="auto" w:frame="1"/>
        </w:rPr>
        <w:tab/>
      </w:r>
      <w:r>
        <w:rPr>
          <w:bdr w:val="none" w:sz="0" w:space="0" w:color="auto" w:frame="1"/>
        </w:rPr>
        <w:t xml:space="preserve">for refugees who have nowhere to lay their heads; </w:t>
      </w:r>
      <w:r w:rsidR="00AC1403">
        <w:rPr>
          <w:bdr w:val="none" w:sz="0" w:space="0" w:color="auto" w:frame="1"/>
        </w:rPr>
        <w:br/>
      </w:r>
      <w:r w:rsidR="00AC1403">
        <w:rPr>
          <w:bdr w:val="none" w:sz="0" w:space="0" w:color="auto" w:frame="1"/>
        </w:rPr>
        <w:tab/>
      </w:r>
      <w:r>
        <w:rPr>
          <w:bdr w:val="none" w:sz="0" w:space="0" w:color="auto" w:frame="1"/>
        </w:rPr>
        <w:t xml:space="preserve">and for those who feel alone, lost, tired and frightened. </w:t>
      </w:r>
    </w:p>
    <w:p w14:paraId="723F16FC" w14:textId="0695E4B5" w:rsidR="00E6338B" w:rsidRDefault="00E6338B" w:rsidP="0034325F">
      <w:pPr>
        <w:rPr>
          <w:bdr w:val="none" w:sz="0" w:space="0" w:color="auto" w:frame="1"/>
        </w:rPr>
      </w:pPr>
      <w:r>
        <w:rPr>
          <w:bdr w:val="none" w:sz="0" w:space="0" w:color="auto" w:frame="1"/>
        </w:rPr>
        <w:t xml:space="preserve">We pray for those who suffer at the hands of systemic racism, bigotry and misogyny. </w:t>
      </w:r>
      <w:r w:rsidR="00AC1403">
        <w:rPr>
          <w:bdr w:val="none" w:sz="0" w:space="0" w:color="auto" w:frame="1"/>
        </w:rPr>
        <w:br/>
      </w:r>
      <w:r>
        <w:rPr>
          <w:bdr w:val="none" w:sz="0" w:space="0" w:color="auto" w:frame="1"/>
        </w:rPr>
        <w:t>Restore us in right relationship, we who are created in your image, which is plural and good.</w:t>
      </w:r>
    </w:p>
    <w:p w14:paraId="31EEC6FD" w14:textId="2F18F3A8" w:rsidR="00E6338B" w:rsidRDefault="00E6338B" w:rsidP="0034325F">
      <w:pPr>
        <w:rPr>
          <w:bdr w:val="none" w:sz="0" w:space="0" w:color="auto" w:frame="1"/>
        </w:rPr>
      </w:pPr>
      <w:r>
        <w:rPr>
          <w:bdr w:val="none" w:sz="0" w:space="0" w:color="auto" w:frame="1"/>
        </w:rPr>
        <w:lastRenderedPageBreak/>
        <w:t>We pray for those who live your peace with justice and who, by example and at risk to themselves, shine a light on the chasms that divide us.</w:t>
      </w:r>
    </w:p>
    <w:p w14:paraId="66C17389" w14:textId="5607F453" w:rsidR="00E6338B" w:rsidRPr="00AC1403" w:rsidRDefault="00E6338B" w:rsidP="0034325F">
      <w:pPr>
        <w:rPr>
          <w:b/>
          <w:bdr w:val="none" w:sz="0" w:space="0" w:color="auto" w:frame="1"/>
        </w:rPr>
      </w:pPr>
      <w:r>
        <w:rPr>
          <w:bdr w:val="none" w:sz="0" w:space="0" w:color="auto" w:frame="1"/>
        </w:rPr>
        <w:t>Grant your people strength and patience as, together, we seek your promise of life renewed.</w:t>
      </w:r>
      <w:r w:rsidR="00AC1403">
        <w:rPr>
          <w:bdr w:val="none" w:sz="0" w:space="0" w:color="auto" w:frame="1"/>
        </w:rPr>
        <w:br/>
      </w:r>
      <w:r>
        <w:rPr>
          <w:bdr w:val="none" w:sz="0" w:space="0" w:color="auto" w:frame="1"/>
        </w:rPr>
        <w:t>God of the morning star, guide us in the ways of mercy and justice.</w:t>
      </w:r>
      <w:r w:rsidR="00AC1403">
        <w:rPr>
          <w:bdr w:val="none" w:sz="0" w:space="0" w:color="auto" w:frame="1"/>
        </w:rPr>
        <w:br/>
      </w:r>
      <w:r>
        <w:rPr>
          <w:b/>
          <w:bdr w:val="none" w:sz="0" w:space="0" w:color="auto" w:frame="1"/>
        </w:rPr>
        <w:t>God of Peace, hear our prayer.</w:t>
      </w:r>
    </w:p>
    <w:p w14:paraId="34D3ED86" w14:textId="70609DC5" w:rsidR="00E6338B" w:rsidRDefault="00E6338B" w:rsidP="0034325F">
      <w:pPr>
        <w:tabs>
          <w:tab w:val="left" w:pos="360"/>
        </w:tabs>
        <w:rPr>
          <w:bdr w:val="none" w:sz="0" w:space="0" w:color="auto" w:frame="1"/>
        </w:rPr>
      </w:pPr>
      <w:r>
        <w:rPr>
          <w:bdr w:val="none" w:sz="0" w:space="0" w:color="auto" w:frame="1"/>
        </w:rPr>
        <w:t>God of Joy, on this day we pray</w:t>
      </w:r>
      <w:r w:rsidR="00AC1403">
        <w:rPr>
          <w:bdr w:val="none" w:sz="0" w:space="0" w:color="auto" w:frame="1"/>
        </w:rPr>
        <w:br/>
      </w:r>
      <w:r w:rsidR="00AC1403">
        <w:rPr>
          <w:bdr w:val="none" w:sz="0" w:space="0" w:color="auto" w:frame="1"/>
        </w:rPr>
        <w:tab/>
      </w:r>
      <w:r>
        <w:rPr>
          <w:bdr w:val="none" w:sz="0" w:space="0" w:color="auto" w:frame="1"/>
        </w:rPr>
        <w:t>for those who will spend this day alone;</w:t>
      </w:r>
      <w:r w:rsidR="00AC1403">
        <w:rPr>
          <w:bdr w:val="none" w:sz="0" w:space="0" w:color="auto" w:frame="1"/>
        </w:rPr>
        <w:br/>
      </w:r>
      <w:r>
        <w:rPr>
          <w:bdr w:val="none" w:sz="0" w:space="0" w:color="auto" w:frame="1"/>
        </w:rPr>
        <w:tab/>
        <w:t>for those whose tables will have an empty place this year;</w:t>
      </w:r>
      <w:r w:rsidR="00AC1403">
        <w:rPr>
          <w:bdr w:val="none" w:sz="0" w:space="0" w:color="auto" w:frame="1"/>
        </w:rPr>
        <w:br/>
      </w:r>
      <w:r>
        <w:rPr>
          <w:bdr w:val="none" w:sz="0" w:space="0" w:color="auto" w:frame="1"/>
        </w:rPr>
        <w:tab/>
        <w:t>for those in care home and hospital;</w:t>
      </w:r>
      <w:r w:rsidR="00AC1403">
        <w:rPr>
          <w:bdr w:val="none" w:sz="0" w:space="0" w:color="auto" w:frame="1"/>
        </w:rPr>
        <w:br/>
      </w:r>
      <w:r>
        <w:rPr>
          <w:bdr w:val="none" w:sz="0" w:space="0" w:color="auto" w:frame="1"/>
        </w:rPr>
        <w:tab/>
        <w:t>and for our loved ones who live now in your eternal joy.</w:t>
      </w:r>
    </w:p>
    <w:p w14:paraId="4BB65ACE" w14:textId="2A2C9027" w:rsidR="00E6338B" w:rsidRDefault="00E6338B" w:rsidP="0034325F">
      <w:pPr>
        <w:rPr>
          <w:bdr w:val="none" w:sz="0" w:space="0" w:color="auto" w:frame="1"/>
        </w:rPr>
      </w:pPr>
      <w:r>
        <w:rPr>
          <w:bdr w:val="none" w:sz="0" w:space="0" w:color="auto" w:frame="1"/>
        </w:rPr>
        <w:t>We pray also for those working in hospitals and research facilities</w:t>
      </w:r>
      <w:r w:rsidR="00AC1403">
        <w:rPr>
          <w:bdr w:val="none" w:sz="0" w:space="0" w:color="auto" w:frame="1"/>
        </w:rPr>
        <w:br/>
      </w:r>
      <w:r>
        <w:rPr>
          <w:bdr w:val="none" w:sz="0" w:space="0" w:color="auto" w:frame="1"/>
        </w:rPr>
        <w:t>who, daily, work to keep us safe in the midst of the COVID pandemic.</w:t>
      </w:r>
    </w:p>
    <w:p w14:paraId="5E3CE30F" w14:textId="56C69742" w:rsidR="00E6338B" w:rsidRPr="00AC1403" w:rsidRDefault="00E6338B" w:rsidP="0034325F">
      <w:pPr>
        <w:rPr>
          <w:b/>
          <w:bdr w:val="none" w:sz="0" w:space="0" w:color="auto" w:frame="1"/>
        </w:rPr>
      </w:pPr>
      <w:r>
        <w:rPr>
          <w:bdr w:val="none" w:sz="0" w:space="0" w:color="auto" w:frame="1"/>
        </w:rPr>
        <w:t>Grant your people courage and wisdom, as we seek your promise of wholeness.</w:t>
      </w:r>
      <w:r w:rsidR="00AC1403">
        <w:rPr>
          <w:bdr w:val="none" w:sz="0" w:space="0" w:color="auto" w:frame="1"/>
        </w:rPr>
        <w:br/>
      </w:r>
      <w:r>
        <w:rPr>
          <w:bdr w:val="none" w:sz="0" w:space="0" w:color="auto" w:frame="1"/>
        </w:rPr>
        <w:t>God of heaven and earth, of anticipation and promise, be with us and heal us.</w:t>
      </w:r>
      <w:r w:rsidR="00AC1403">
        <w:rPr>
          <w:bdr w:val="none" w:sz="0" w:space="0" w:color="auto" w:frame="1"/>
        </w:rPr>
        <w:br/>
      </w:r>
      <w:r>
        <w:rPr>
          <w:b/>
          <w:bdr w:val="none" w:sz="0" w:space="0" w:color="auto" w:frame="1"/>
        </w:rPr>
        <w:t>God of Joy, hear our prayer.</w:t>
      </w:r>
    </w:p>
    <w:p w14:paraId="441FAD6B" w14:textId="158D001F" w:rsidR="00E6338B" w:rsidRPr="00591931" w:rsidRDefault="00E6338B" w:rsidP="0034325F">
      <w:pPr>
        <w:rPr>
          <w:b/>
          <w:bdr w:val="none" w:sz="0" w:space="0" w:color="auto" w:frame="1"/>
        </w:rPr>
      </w:pPr>
      <w:r>
        <w:rPr>
          <w:bdr w:val="none" w:sz="0" w:space="0" w:color="auto" w:frame="1"/>
        </w:rPr>
        <w:t>God of Love, open our hearts, that we might receive you and hear your voice.</w:t>
      </w:r>
      <w:r w:rsidR="00591931">
        <w:rPr>
          <w:bdr w:val="none" w:sz="0" w:space="0" w:color="auto" w:frame="1"/>
        </w:rPr>
        <w:br/>
      </w:r>
      <w:r>
        <w:rPr>
          <w:bdr w:val="none" w:sz="0" w:space="0" w:color="auto" w:frame="1"/>
        </w:rPr>
        <w:t>Open us to the possibility of true change, in us and in others.</w:t>
      </w:r>
      <w:r w:rsidR="00591931">
        <w:rPr>
          <w:bdr w:val="none" w:sz="0" w:space="0" w:color="auto" w:frame="1"/>
        </w:rPr>
        <w:br/>
      </w:r>
      <w:r>
        <w:rPr>
          <w:bdr w:val="none" w:sz="0" w:space="0" w:color="auto" w:frame="1"/>
        </w:rPr>
        <w:t>Remind us of your promise, made again to every generation, of your enduring love.</w:t>
      </w:r>
      <w:r w:rsidR="00591931">
        <w:rPr>
          <w:bdr w:val="none" w:sz="0" w:space="0" w:color="auto" w:frame="1"/>
        </w:rPr>
        <w:br/>
      </w:r>
      <w:r>
        <w:rPr>
          <w:bdr w:val="none" w:sz="0" w:space="0" w:color="auto" w:frame="1"/>
        </w:rPr>
        <w:t>May things on earth be as they are in heaven.</w:t>
      </w:r>
      <w:r w:rsidR="00591931">
        <w:rPr>
          <w:bdr w:val="none" w:sz="0" w:space="0" w:color="auto" w:frame="1"/>
        </w:rPr>
        <w:br/>
      </w:r>
      <w:r>
        <w:rPr>
          <w:b/>
          <w:bdr w:val="none" w:sz="0" w:space="0" w:color="auto" w:frame="1"/>
        </w:rPr>
        <w:t>God of Love, hear our prayer.</w:t>
      </w:r>
    </w:p>
    <w:p w14:paraId="0E4CA9A8" w14:textId="7C912CB3" w:rsidR="00E6338B" w:rsidRPr="00AC3640" w:rsidRDefault="00E6338B" w:rsidP="00AC3640">
      <w:pPr>
        <w:rPr>
          <w:bdr w:val="none" w:sz="0" w:space="0" w:color="auto" w:frame="1"/>
        </w:rPr>
      </w:pPr>
      <w:r w:rsidRPr="00AC3640">
        <w:rPr>
          <w:bdr w:val="none" w:sz="0" w:space="0" w:color="auto" w:frame="1"/>
        </w:rPr>
        <w:t xml:space="preserve">We pray these things in the name of the One who comes, Jesus Christ, who taught us when we pray to say, </w:t>
      </w:r>
      <w:r w:rsidRPr="00065C20">
        <w:rPr>
          <w:b/>
          <w:bdr w:val="none" w:sz="0" w:space="0" w:color="auto" w:frame="1"/>
        </w:rPr>
        <w:t>Our Father and Mother...</w:t>
      </w:r>
      <w:r w:rsidRPr="00AC3640">
        <w:rPr>
          <w:bdr w:val="none" w:sz="0" w:space="0" w:color="auto" w:frame="1"/>
        </w:rPr>
        <w:t xml:space="preserve"> Amen.</w:t>
      </w:r>
      <w:r w:rsidR="00AC3640">
        <w:rPr>
          <w:bdr w:val="none" w:sz="0" w:space="0" w:color="auto" w:frame="1"/>
        </w:rPr>
        <w:t xml:space="preserve"> </w:t>
      </w:r>
    </w:p>
    <w:p w14:paraId="510CB465" w14:textId="77777777" w:rsidR="00D26D40" w:rsidRDefault="00E6338B" w:rsidP="00D26D40">
      <w:pPr>
        <w:pStyle w:val="Heading3"/>
        <w:rPr>
          <w:b w:val="0"/>
          <w:bdr w:val="none" w:sz="0" w:space="0" w:color="auto" w:frame="1"/>
        </w:rPr>
      </w:pPr>
      <w:r>
        <w:rPr>
          <w:rFonts w:eastAsia="Times New Roman"/>
          <w:bdr w:val="none" w:sz="0" w:space="0" w:color="auto" w:frame="1"/>
        </w:rPr>
        <w:t>Carol</w:t>
      </w:r>
    </w:p>
    <w:p w14:paraId="347D954A" w14:textId="6414BDDE" w:rsidR="00E6338B" w:rsidRPr="00D26D40" w:rsidRDefault="00D26D40" w:rsidP="0034325F">
      <w:pPr>
        <w:rPr>
          <w:bdr w:val="none" w:sz="0" w:space="0" w:color="auto" w:frame="1"/>
        </w:rPr>
      </w:pPr>
      <w:r>
        <w:rPr>
          <w:bdr w:val="none" w:sz="0" w:space="0" w:color="auto" w:frame="1"/>
        </w:rPr>
        <w:t>“</w:t>
      </w:r>
      <w:r w:rsidR="00E6338B">
        <w:rPr>
          <w:bdr w:val="none" w:sz="0" w:space="0" w:color="auto" w:frame="1"/>
        </w:rPr>
        <w:t>Down to Earth</w:t>
      </w:r>
      <w:r w:rsidR="00E82858">
        <w:rPr>
          <w:bdr w:val="none" w:sz="0" w:space="0" w:color="auto" w:frame="1"/>
        </w:rPr>
        <w:t>,</w:t>
      </w:r>
      <w:r w:rsidR="00E6338B">
        <w:rPr>
          <w:bdr w:val="none" w:sz="0" w:space="0" w:color="auto" w:frame="1"/>
        </w:rPr>
        <w:t xml:space="preserve"> as a Dove</w:t>
      </w:r>
      <w:r>
        <w:rPr>
          <w:bdr w:val="none" w:sz="0" w:space="0" w:color="auto" w:frame="1"/>
        </w:rPr>
        <w:t>” (</w:t>
      </w:r>
      <w:r w:rsidR="00E6338B" w:rsidRPr="0034325F">
        <w:rPr>
          <w:bdr w:val="none" w:sz="0" w:space="0" w:color="auto" w:frame="1"/>
        </w:rPr>
        <w:t>VU 42</w:t>
      </w:r>
      <w:r>
        <w:rPr>
          <w:bdr w:val="none" w:sz="0" w:space="0" w:color="auto" w:frame="1"/>
        </w:rPr>
        <w:t>)</w:t>
      </w:r>
    </w:p>
    <w:p w14:paraId="17AE738D" w14:textId="0AC4C94A" w:rsidR="00E6338B" w:rsidRPr="00591931" w:rsidRDefault="00E6338B" w:rsidP="00E6338B">
      <w:pPr>
        <w:rPr>
          <w:b/>
          <w:i/>
          <w:bdr w:val="none" w:sz="0" w:space="0" w:color="auto" w:frame="1"/>
        </w:rPr>
      </w:pPr>
      <w:r w:rsidRPr="00591931">
        <w:rPr>
          <w:i/>
          <w:bdr w:val="none" w:sz="0" w:space="0" w:color="auto" w:frame="1"/>
        </w:rPr>
        <w:t>This tune may not be familiar to some congregations. However, it lends itself well to adding percussion, other instruments</w:t>
      </w:r>
      <w:r w:rsidR="00E82858">
        <w:rPr>
          <w:i/>
          <w:bdr w:val="none" w:sz="0" w:space="0" w:color="auto" w:frame="1"/>
        </w:rPr>
        <w:t>,</w:t>
      </w:r>
      <w:r w:rsidRPr="00591931">
        <w:rPr>
          <w:i/>
          <w:bdr w:val="none" w:sz="0" w:space="0" w:color="auto" w:frame="1"/>
        </w:rPr>
        <w:t xml:space="preserve"> and even actions. Alternatives include: </w:t>
      </w:r>
      <w:r w:rsidR="00345053">
        <w:rPr>
          <w:i/>
          <w:bdr w:val="none" w:sz="0" w:space="0" w:color="auto" w:frame="1"/>
        </w:rPr>
        <w:t>“</w:t>
      </w:r>
      <w:r w:rsidRPr="00591931">
        <w:rPr>
          <w:i/>
          <w:bdr w:val="none" w:sz="0" w:space="0" w:color="auto" w:frame="1"/>
        </w:rPr>
        <w:t>There’s a Star in the East</w:t>
      </w:r>
      <w:r w:rsidR="00345053">
        <w:rPr>
          <w:i/>
          <w:bdr w:val="none" w:sz="0" w:space="0" w:color="auto" w:frame="1"/>
        </w:rPr>
        <w:t>”</w:t>
      </w:r>
      <w:r w:rsidRPr="00591931">
        <w:rPr>
          <w:i/>
          <w:bdr w:val="none" w:sz="0" w:space="0" w:color="auto" w:frame="1"/>
        </w:rPr>
        <w:t xml:space="preserve"> (VU 70), which anticipates the shepherds’ stable discovery</w:t>
      </w:r>
      <w:r w:rsidR="00345053">
        <w:rPr>
          <w:i/>
          <w:bdr w:val="none" w:sz="0" w:space="0" w:color="auto" w:frame="1"/>
        </w:rPr>
        <w:t>, and</w:t>
      </w:r>
      <w:r w:rsidRPr="00591931">
        <w:rPr>
          <w:i/>
          <w:bdr w:val="none" w:sz="0" w:space="0" w:color="auto" w:frame="1"/>
        </w:rPr>
        <w:t xml:space="preserve"> </w:t>
      </w:r>
      <w:r w:rsidR="00345053">
        <w:rPr>
          <w:i/>
          <w:bdr w:val="none" w:sz="0" w:space="0" w:color="auto" w:frame="1"/>
        </w:rPr>
        <w:t>“</w:t>
      </w:r>
      <w:r w:rsidRPr="00591931">
        <w:rPr>
          <w:i/>
          <w:bdr w:val="none" w:sz="0" w:space="0" w:color="auto" w:frame="1"/>
        </w:rPr>
        <w:t>The Virgin Mary Had a Baby Boy</w:t>
      </w:r>
      <w:r w:rsidR="00345053">
        <w:rPr>
          <w:i/>
          <w:bdr w:val="none" w:sz="0" w:space="0" w:color="auto" w:frame="1"/>
        </w:rPr>
        <w:t>”</w:t>
      </w:r>
      <w:r w:rsidRPr="00591931">
        <w:rPr>
          <w:i/>
          <w:bdr w:val="none" w:sz="0" w:space="0" w:color="auto" w:frame="1"/>
        </w:rPr>
        <w:t xml:space="preserve"> (VU 73), which tells the Nativity story and has the advantage of being a lot of fun!</w:t>
      </w:r>
    </w:p>
    <w:p w14:paraId="1A9393FC" w14:textId="77777777" w:rsidR="00E6338B" w:rsidRPr="00AC3640" w:rsidRDefault="00E6338B" w:rsidP="00AC3640">
      <w:pPr>
        <w:pStyle w:val="Heading3"/>
      </w:pPr>
      <w:r w:rsidRPr="00AC3640">
        <w:t>Commissioning and Benediction</w:t>
      </w:r>
    </w:p>
    <w:p w14:paraId="23A4C9E8" w14:textId="1A8B59BC" w:rsidR="00E6338B" w:rsidRDefault="00E6338B" w:rsidP="0034325F">
      <w:r>
        <w:t>God’s Joy is surprising, arriving as a messenger.</w:t>
      </w:r>
      <w:r w:rsidR="00591931">
        <w:rPr>
          <w:rFonts w:eastAsiaTheme="minorHAnsi"/>
        </w:rPr>
        <w:br/>
      </w:r>
      <w:r>
        <w:t xml:space="preserve">God’s Joy is deep and abiding, gathering us across divides. </w:t>
      </w:r>
      <w:r w:rsidR="00591931">
        <w:br/>
      </w:r>
      <w:r>
        <w:t xml:space="preserve">Let us seek God’s Joy in all whom we meet. </w:t>
      </w:r>
    </w:p>
    <w:p w14:paraId="5CBD1EB2" w14:textId="20823FAD" w:rsidR="00C51499" w:rsidRPr="007C7CBF" w:rsidRDefault="00E6338B" w:rsidP="00684B94">
      <w:r>
        <w:t>May God who is Giver, Gift</w:t>
      </w:r>
      <w:r w:rsidR="0005737A">
        <w:t xml:space="preserve">, </w:t>
      </w:r>
      <w:r>
        <w:t xml:space="preserve">and Grace-Among-Us, </w:t>
      </w:r>
      <w:r w:rsidR="00591931">
        <w:br/>
      </w:r>
      <w:r>
        <w:t>be with you today and always. Amen.</w:t>
      </w:r>
    </w:p>
    <w:sectPr w:rsidR="00C51499" w:rsidRPr="007C7CBF" w:rsidSect="00657DDF">
      <w:headerReference w:type="default" r:id="rId11"/>
      <w:footerReference w:type="default" r:id="rId12"/>
      <w:headerReference w:type="first" r:id="rId13"/>
      <w:footerReference w:type="first" r:id="rId14"/>
      <w:pgSz w:w="12240" w:h="15840"/>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B7267" w14:textId="77777777" w:rsidR="00D643F2" w:rsidRDefault="00D643F2" w:rsidP="00101C80">
      <w:r>
        <w:separator/>
      </w:r>
    </w:p>
  </w:endnote>
  <w:endnote w:type="continuationSeparator" w:id="0">
    <w:p w14:paraId="4C24139D" w14:textId="77777777" w:rsidR="00D643F2" w:rsidRDefault="00D643F2" w:rsidP="00101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D4E05" w14:textId="66FBC7C3" w:rsidR="00D643F2" w:rsidRPr="001B23F6" w:rsidRDefault="00D643F2" w:rsidP="00657DDF">
    <w:pPr>
      <w:pStyle w:val="Footer"/>
      <w:tabs>
        <w:tab w:val="clear" w:pos="4680"/>
      </w:tabs>
      <w:rPr>
        <w:sz w:val="20"/>
        <w:szCs w:val="20"/>
        <w:lang w:val="en-CA"/>
      </w:rPr>
    </w:pPr>
    <w:r w:rsidRPr="001B23F6">
      <w:rPr>
        <w:sz w:val="20"/>
        <w:szCs w:val="20"/>
        <w:lang w:val="en-CA"/>
      </w:rPr>
      <w:t>T</w:t>
    </w:r>
    <w:r>
      <w:rPr>
        <w:sz w:val="20"/>
        <w:szCs w:val="20"/>
        <w:lang w:val="en-CA"/>
      </w:rPr>
      <w:t>he United Church of Canada, 2020</w:t>
    </w:r>
    <w:r>
      <w:rPr>
        <w:sz w:val="20"/>
        <w:szCs w:val="20"/>
        <w:lang w:val="en-CA"/>
      </w:rPr>
      <w:tab/>
    </w:r>
    <w:r>
      <w:rPr>
        <w:sz w:val="20"/>
        <w:szCs w:val="20"/>
        <w:lang w:val="en-CA"/>
      </w:rPr>
      <w:fldChar w:fldCharType="begin"/>
    </w:r>
    <w:r>
      <w:rPr>
        <w:sz w:val="20"/>
        <w:szCs w:val="20"/>
        <w:lang w:val="en-CA"/>
      </w:rPr>
      <w:instrText xml:space="preserve"> PAGE  \* Arabic  \* MERGEFORMAT </w:instrText>
    </w:r>
    <w:r>
      <w:rPr>
        <w:sz w:val="20"/>
        <w:szCs w:val="20"/>
        <w:lang w:val="en-CA"/>
      </w:rPr>
      <w:fldChar w:fldCharType="separate"/>
    </w:r>
    <w:r>
      <w:rPr>
        <w:noProof/>
        <w:sz w:val="20"/>
        <w:szCs w:val="20"/>
        <w:lang w:val="en-CA"/>
      </w:rPr>
      <w:t>3</w:t>
    </w:r>
    <w:r>
      <w:rPr>
        <w:sz w:val="20"/>
        <w:szCs w:val="20"/>
        <w:lang w:val="en-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64497" w14:textId="1715913F" w:rsidR="00D643F2" w:rsidRPr="00657DDF" w:rsidRDefault="00D643F2" w:rsidP="00657DDF">
    <w:pPr>
      <w:pStyle w:val="Footer"/>
    </w:pPr>
    <w:r>
      <w:t>© 2020 The United Church of Canada/</w:t>
    </w:r>
    <w:proofErr w:type="spellStart"/>
    <w:r>
      <w:t>L’Église</w:t>
    </w:r>
    <w:proofErr w:type="spellEnd"/>
    <w:r>
      <w:t xml:space="preserve"> </w:t>
    </w:r>
    <w:proofErr w:type="spellStart"/>
    <w:r>
      <w:t>Unie</w:t>
    </w:r>
    <w:proofErr w:type="spellEnd"/>
    <w:r>
      <w:t xml:space="preserve"> du Canada. Licensed under Creative Commons Attribution Non-commercial Share Alike </w:t>
    </w:r>
    <w:proofErr w:type="spellStart"/>
    <w:r>
      <w:t>Licence</w:t>
    </w:r>
    <w:proofErr w:type="spellEnd"/>
    <w:r>
      <w:t xml:space="preserve">. To view a copy of this </w:t>
    </w:r>
    <w:proofErr w:type="spellStart"/>
    <w:r>
      <w:t>licence</w:t>
    </w:r>
    <w:proofErr w:type="spellEnd"/>
    <w:r>
      <w:t xml:space="preserve">, visit </w:t>
    </w:r>
    <w:hyperlink r:id="rId1" w:history="1">
      <w:r w:rsidRPr="00CF31B4">
        <w:rPr>
          <w:rStyle w:val="Hyperlink"/>
          <w:szCs w:val="18"/>
        </w:rPr>
        <w:t>http://creativecommons.org/licenses/by-nc-sa/2.5/ca</w:t>
      </w:r>
    </w:hyperlink>
    <w:r w:rsidRPr="00CF31B4">
      <w:rPr>
        <w:szCs w:val="18"/>
      </w:rPr>
      <w:t>.</w:t>
    </w:r>
    <w:r>
      <w:t xml:space="preserve"> Any copy must include this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FF99F" w14:textId="77777777" w:rsidR="00D643F2" w:rsidRDefault="00D643F2" w:rsidP="00101C80">
      <w:r>
        <w:separator/>
      </w:r>
    </w:p>
  </w:footnote>
  <w:footnote w:type="continuationSeparator" w:id="0">
    <w:p w14:paraId="6B7DDC3C" w14:textId="77777777" w:rsidR="00D643F2" w:rsidRDefault="00D643F2" w:rsidP="00101C80">
      <w:r>
        <w:continuationSeparator/>
      </w:r>
    </w:p>
  </w:footnote>
  <w:footnote w:id="1">
    <w:p w14:paraId="1953FD88" w14:textId="33A9F2E2" w:rsidR="002756AE" w:rsidRPr="002756AE" w:rsidRDefault="002756AE" w:rsidP="00B97F41">
      <w:pPr>
        <w:pStyle w:val="FootnoteText"/>
        <w:spacing w:after="120"/>
      </w:pPr>
      <w:r>
        <w:rPr>
          <w:rStyle w:val="FootnoteReference"/>
        </w:rPr>
        <w:footnoteRef/>
      </w:r>
      <w:r>
        <w:t xml:space="preserve"> </w:t>
      </w:r>
      <w:r w:rsidRPr="002756AE">
        <w:t>Productions shared online should give credit to the author, Rev. Andy O’Neill.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125B6" w14:textId="77777777" w:rsidR="00D643F2" w:rsidRPr="00657DDF" w:rsidRDefault="00D643F2" w:rsidP="00657DDF">
    <w:pPr>
      <w:pStyle w:val="Header"/>
      <w:jc w:val="right"/>
      <w:rPr>
        <w:szCs w:val="20"/>
      </w:rPr>
    </w:pPr>
    <w:r>
      <w:rPr>
        <w:szCs w:val="20"/>
      </w:rPr>
      <w:t>www.united-church.ca/worship-theme/advent-unwrapped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6FF49" w14:textId="77777777" w:rsidR="00D643F2" w:rsidRPr="00657DDF" w:rsidRDefault="00D643F2" w:rsidP="00657DDF">
    <w:pPr>
      <w:pStyle w:val="Header"/>
      <w:jc w:val="right"/>
      <w:rPr>
        <w:szCs w:val="20"/>
      </w:rPr>
    </w:pPr>
    <w:r>
      <w:rPr>
        <w:szCs w:val="20"/>
      </w:rPr>
      <w:t>www.united-church.ca/worship-theme/advent-unwrapped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5EFB"/>
    <w:multiLevelType w:val="hybridMultilevel"/>
    <w:tmpl w:val="0676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01A7C"/>
    <w:multiLevelType w:val="hybridMultilevel"/>
    <w:tmpl w:val="2EB8C19C"/>
    <w:lvl w:ilvl="0" w:tplc="E56E569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860CE"/>
    <w:multiLevelType w:val="hybridMultilevel"/>
    <w:tmpl w:val="FE9C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00715"/>
    <w:multiLevelType w:val="hybridMultilevel"/>
    <w:tmpl w:val="9FD2CB66"/>
    <w:lvl w:ilvl="0" w:tplc="04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AE5E2B"/>
    <w:multiLevelType w:val="hybridMultilevel"/>
    <w:tmpl w:val="C83E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C208C"/>
    <w:multiLevelType w:val="hybridMultilevel"/>
    <w:tmpl w:val="83DE7F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F7482C"/>
    <w:multiLevelType w:val="hybridMultilevel"/>
    <w:tmpl w:val="5DCE1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AD32CC"/>
    <w:multiLevelType w:val="hybridMultilevel"/>
    <w:tmpl w:val="D6CAA29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7276978"/>
    <w:multiLevelType w:val="hybridMultilevel"/>
    <w:tmpl w:val="1742975C"/>
    <w:lvl w:ilvl="0" w:tplc="734A54C8">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EF71DB"/>
    <w:multiLevelType w:val="hybridMultilevel"/>
    <w:tmpl w:val="4836C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A63D6E"/>
    <w:multiLevelType w:val="hybridMultilevel"/>
    <w:tmpl w:val="DE6095E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6930D0F"/>
    <w:multiLevelType w:val="hybridMultilevel"/>
    <w:tmpl w:val="451A7546"/>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280D3FB4"/>
    <w:multiLevelType w:val="hybridMultilevel"/>
    <w:tmpl w:val="3454D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6601F"/>
    <w:multiLevelType w:val="hybridMultilevel"/>
    <w:tmpl w:val="9F30790A"/>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ACE245C"/>
    <w:multiLevelType w:val="hybridMultilevel"/>
    <w:tmpl w:val="07B4CCEA"/>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42A4157"/>
    <w:multiLevelType w:val="hybridMultilevel"/>
    <w:tmpl w:val="12AC9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A80A7E"/>
    <w:multiLevelType w:val="hybridMultilevel"/>
    <w:tmpl w:val="33E89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1F1EDC"/>
    <w:multiLevelType w:val="hybridMultilevel"/>
    <w:tmpl w:val="E8800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5F0423"/>
    <w:multiLevelType w:val="hybridMultilevel"/>
    <w:tmpl w:val="9E5A5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D945D9"/>
    <w:multiLevelType w:val="hybridMultilevel"/>
    <w:tmpl w:val="4D52B57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7532051"/>
    <w:multiLevelType w:val="hybridMultilevel"/>
    <w:tmpl w:val="3306E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8C2BEA"/>
    <w:multiLevelType w:val="hybridMultilevel"/>
    <w:tmpl w:val="EFE6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97663C"/>
    <w:multiLevelType w:val="hybridMultilevel"/>
    <w:tmpl w:val="66D4642A"/>
    <w:lvl w:ilvl="0" w:tplc="04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1895E40"/>
    <w:multiLevelType w:val="hybridMultilevel"/>
    <w:tmpl w:val="03BC87D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9"/>
  </w:num>
  <w:num w:numId="4">
    <w:abstractNumId w:val="17"/>
  </w:num>
  <w:num w:numId="5">
    <w:abstractNumId w:val="15"/>
  </w:num>
  <w:num w:numId="6">
    <w:abstractNumId w:val="1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4"/>
  </w:num>
  <w:num w:numId="10">
    <w:abstractNumId w:val="2"/>
  </w:num>
  <w:num w:numId="11">
    <w:abstractNumId w:val="1"/>
  </w:num>
  <w:num w:numId="12">
    <w:abstractNumId w:val="18"/>
  </w:num>
  <w:num w:numId="13">
    <w:abstractNumId w:val="8"/>
  </w:num>
  <w:num w:numId="14">
    <w:abstractNumId w:val="0"/>
  </w:num>
  <w:num w:numId="15">
    <w:abstractNumId w:val="5"/>
  </w:num>
  <w:num w:numId="16">
    <w:abstractNumId w:val="21"/>
  </w:num>
  <w:num w:numId="17">
    <w:abstractNumId w:val="11"/>
  </w:num>
  <w:num w:numId="18">
    <w:abstractNumId w:val="19"/>
  </w:num>
  <w:num w:numId="19">
    <w:abstractNumId w:val="3"/>
  </w:num>
  <w:num w:numId="20">
    <w:abstractNumId w:val="22"/>
  </w:num>
  <w:num w:numId="21">
    <w:abstractNumId w:val="14"/>
  </w:num>
  <w:num w:numId="22">
    <w:abstractNumId w:val="13"/>
  </w:num>
  <w:num w:numId="23">
    <w:abstractNumId w:val="23"/>
  </w:num>
  <w:num w:numId="24">
    <w:abstractNumId w:val="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8EF"/>
    <w:rsid w:val="0001587F"/>
    <w:rsid w:val="00034FCE"/>
    <w:rsid w:val="0004168E"/>
    <w:rsid w:val="0005168B"/>
    <w:rsid w:val="00054B36"/>
    <w:rsid w:val="00054BF3"/>
    <w:rsid w:val="0005737A"/>
    <w:rsid w:val="00063E13"/>
    <w:rsid w:val="00065C20"/>
    <w:rsid w:val="00092053"/>
    <w:rsid w:val="000B6505"/>
    <w:rsid w:val="000B70EA"/>
    <w:rsid w:val="000C5490"/>
    <w:rsid w:val="000E094D"/>
    <w:rsid w:val="000E3649"/>
    <w:rsid w:val="00100952"/>
    <w:rsid w:val="00101468"/>
    <w:rsid w:val="00101C80"/>
    <w:rsid w:val="00126553"/>
    <w:rsid w:val="00126BEB"/>
    <w:rsid w:val="00127D5A"/>
    <w:rsid w:val="0013518F"/>
    <w:rsid w:val="0014782B"/>
    <w:rsid w:val="00163655"/>
    <w:rsid w:val="00165233"/>
    <w:rsid w:val="0017191D"/>
    <w:rsid w:val="00184387"/>
    <w:rsid w:val="0019561E"/>
    <w:rsid w:val="001969D6"/>
    <w:rsid w:val="001B23F6"/>
    <w:rsid w:val="001B6C8C"/>
    <w:rsid w:val="001C5C10"/>
    <w:rsid w:val="001C702E"/>
    <w:rsid w:val="001D40FE"/>
    <w:rsid w:val="001E2707"/>
    <w:rsid w:val="001F04AD"/>
    <w:rsid w:val="001F4EFE"/>
    <w:rsid w:val="00205FC5"/>
    <w:rsid w:val="0023123D"/>
    <w:rsid w:val="002442C4"/>
    <w:rsid w:val="0024704D"/>
    <w:rsid w:val="002502A0"/>
    <w:rsid w:val="00265BE5"/>
    <w:rsid w:val="00273604"/>
    <w:rsid w:val="002756AE"/>
    <w:rsid w:val="00284E45"/>
    <w:rsid w:val="002A1801"/>
    <w:rsid w:val="002B349E"/>
    <w:rsid w:val="002E40FE"/>
    <w:rsid w:val="002F73AC"/>
    <w:rsid w:val="00312223"/>
    <w:rsid w:val="003153FD"/>
    <w:rsid w:val="00320FDE"/>
    <w:rsid w:val="00340061"/>
    <w:rsid w:val="0034325F"/>
    <w:rsid w:val="00345053"/>
    <w:rsid w:val="003523D5"/>
    <w:rsid w:val="00372616"/>
    <w:rsid w:val="00372B01"/>
    <w:rsid w:val="00384DD8"/>
    <w:rsid w:val="00392219"/>
    <w:rsid w:val="003A46C9"/>
    <w:rsid w:val="003A7C1A"/>
    <w:rsid w:val="003D2296"/>
    <w:rsid w:val="003D307A"/>
    <w:rsid w:val="003D4D88"/>
    <w:rsid w:val="003E2F5E"/>
    <w:rsid w:val="003E4FBF"/>
    <w:rsid w:val="00403605"/>
    <w:rsid w:val="0042040D"/>
    <w:rsid w:val="00425CDD"/>
    <w:rsid w:val="00436694"/>
    <w:rsid w:val="00445B2D"/>
    <w:rsid w:val="004609A5"/>
    <w:rsid w:val="0046195C"/>
    <w:rsid w:val="00465167"/>
    <w:rsid w:val="004842E9"/>
    <w:rsid w:val="004B0127"/>
    <w:rsid w:val="004D6C2B"/>
    <w:rsid w:val="004E43BB"/>
    <w:rsid w:val="004E5E15"/>
    <w:rsid w:val="004F04C3"/>
    <w:rsid w:val="005064B9"/>
    <w:rsid w:val="005115D5"/>
    <w:rsid w:val="00512391"/>
    <w:rsid w:val="00514E64"/>
    <w:rsid w:val="0051571E"/>
    <w:rsid w:val="00517C47"/>
    <w:rsid w:val="00533473"/>
    <w:rsid w:val="005378E1"/>
    <w:rsid w:val="00542BD7"/>
    <w:rsid w:val="00560ABC"/>
    <w:rsid w:val="00564337"/>
    <w:rsid w:val="0056437F"/>
    <w:rsid w:val="005815E0"/>
    <w:rsid w:val="005906B4"/>
    <w:rsid w:val="00591931"/>
    <w:rsid w:val="005A6239"/>
    <w:rsid w:val="005D1633"/>
    <w:rsid w:val="005F141A"/>
    <w:rsid w:val="00602494"/>
    <w:rsid w:val="00604176"/>
    <w:rsid w:val="0063653A"/>
    <w:rsid w:val="00644AD3"/>
    <w:rsid w:val="00645B52"/>
    <w:rsid w:val="00647A5A"/>
    <w:rsid w:val="00652F54"/>
    <w:rsid w:val="00657DDF"/>
    <w:rsid w:val="00667C13"/>
    <w:rsid w:val="00684AE8"/>
    <w:rsid w:val="00684B94"/>
    <w:rsid w:val="006E4A24"/>
    <w:rsid w:val="00700B6B"/>
    <w:rsid w:val="00702779"/>
    <w:rsid w:val="007152F0"/>
    <w:rsid w:val="00722D5E"/>
    <w:rsid w:val="0073330C"/>
    <w:rsid w:val="00734666"/>
    <w:rsid w:val="0074115F"/>
    <w:rsid w:val="00753A25"/>
    <w:rsid w:val="00754C64"/>
    <w:rsid w:val="00764BD9"/>
    <w:rsid w:val="00765123"/>
    <w:rsid w:val="00766C78"/>
    <w:rsid w:val="0079077B"/>
    <w:rsid w:val="00797000"/>
    <w:rsid w:val="007B0023"/>
    <w:rsid w:val="007C7CBF"/>
    <w:rsid w:val="007D19B4"/>
    <w:rsid w:val="007D24F3"/>
    <w:rsid w:val="007F6DB8"/>
    <w:rsid w:val="00827EF8"/>
    <w:rsid w:val="008463D1"/>
    <w:rsid w:val="008A605B"/>
    <w:rsid w:val="008A7ED0"/>
    <w:rsid w:val="008B0984"/>
    <w:rsid w:val="008B10B3"/>
    <w:rsid w:val="008C2D5F"/>
    <w:rsid w:val="008E2F66"/>
    <w:rsid w:val="00904DE0"/>
    <w:rsid w:val="009079FF"/>
    <w:rsid w:val="0091292B"/>
    <w:rsid w:val="00920A05"/>
    <w:rsid w:val="00922D84"/>
    <w:rsid w:val="00931EA2"/>
    <w:rsid w:val="00932EC2"/>
    <w:rsid w:val="00942CB8"/>
    <w:rsid w:val="00947B19"/>
    <w:rsid w:val="0095159C"/>
    <w:rsid w:val="00951D50"/>
    <w:rsid w:val="0095410B"/>
    <w:rsid w:val="00981763"/>
    <w:rsid w:val="009910CF"/>
    <w:rsid w:val="009B4E1E"/>
    <w:rsid w:val="009C6BBF"/>
    <w:rsid w:val="009D47FF"/>
    <w:rsid w:val="009E5B67"/>
    <w:rsid w:val="009F1530"/>
    <w:rsid w:val="00A1270C"/>
    <w:rsid w:val="00A16353"/>
    <w:rsid w:val="00A16AAA"/>
    <w:rsid w:val="00A4275C"/>
    <w:rsid w:val="00A462CD"/>
    <w:rsid w:val="00A5423C"/>
    <w:rsid w:val="00A75D17"/>
    <w:rsid w:val="00A763F2"/>
    <w:rsid w:val="00A8507F"/>
    <w:rsid w:val="00AA3B41"/>
    <w:rsid w:val="00AA5F15"/>
    <w:rsid w:val="00AC1403"/>
    <w:rsid w:val="00AC3640"/>
    <w:rsid w:val="00AC6AC1"/>
    <w:rsid w:val="00AF306B"/>
    <w:rsid w:val="00AF53B5"/>
    <w:rsid w:val="00AF58C9"/>
    <w:rsid w:val="00B06677"/>
    <w:rsid w:val="00B13C1E"/>
    <w:rsid w:val="00B46DE7"/>
    <w:rsid w:val="00B55F45"/>
    <w:rsid w:val="00B97F41"/>
    <w:rsid w:val="00BA22C9"/>
    <w:rsid w:val="00BC5D83"/>
    <w:rsid w:val="00BC7033"/>
    <w:rsid w:val="00BF287D"/>
    <w:rsid w:val="00C171D5"/>
    <w:rsid w:val="00C21B4A"/>
    <w:rsid w:val="00C32818"/>
    <w:rsid w:val="00C3392A"/>
    <w:rsid w:val="00C37499"/>
    <w:rsid w:val="00C37ACF"/>
    <w:rsid w:val="00C40B73"/>
    <w:rsid w:val="00C412A7"/>
    <w:rsid w:val="00C51499"/>
    <w:rsid w:val="00C75018"/>
    <w:rsid w:val="00C773A0"/>
    <w:rsid w:val="00C93C1B"/>
    <w:rsid w:val="00CB0869"/>
    <w:rsid w:val="00CF31B4"/>
    <w:rsid w:val="00D000EB"/>
    <w:rsid w:val="00D02D8C"/>
    <w:rsid w:val="00D058EF"/>
    <w:rsid w:val="00D0704F"/>
    <w:rsid w:val="00D1062A"/>
    <w:rsid w:val="00D157E0"/>
    <w:rsid w:val="00D170DC"/>
    <w:rsid w:val="00D228CE"/>
    <w:rsid w:val="00D22D25"/>
    <w:rsid w:val="00D26D40"/>
    <w:rsid w:val="00D5131D"/>
    <w:rsid w:val="00D62D14"/>
    <w:rsid w:val="00D643F2"/>
    <w:rsid w:val="00D65A53"/>
    <w:rsid w:val="00D8084A"/>
    <w:rsid w:val="00D83B89"/>
    <w:rsid w:val="00DA16E3"/>
    <w:rsid w:val="00DA27EF"/>
    <w:rsid w:val="00DB1045"/>
    <w:rsid w:val="00DC2034"/>
    <w:rsid w:val="00DD546B"/>
    <w:rsid w:val="00DD6901"/>
    <w:rsid w:val="00DE4738"/>
    <w:rsid w:val="00E07BD6"/>
    <w:rsid w:val="00E22973"/>
    <w:rsid w:val="00E35F9A"/>
    <w:rsid w:val="00E51F49"/>
    <w:rsid w:val="00E60990"/>
    <w:rsid w:val="00E6338B"/>
    <w:rsid w:val="00E82858"/>
    <w:rsid w:val="00EA5991"/>
    <w:rsid w:val="00EB0682"/>
    <w:rsid w:val="00EB44E9"/>
    <w:rsid w:val="00EE3C7F"/>
    <w:rsid w:val="00EF3AF3"/>
    <w:rsid w:val="00F006F6"/>
    <w:rsid w:val="00F042EB"/>
    <w:rsid w:val="00F045B3"/>
    <w:rsid w:val="00F14222"/>
    <w:rsid w:val="00F17005"/>
    <w:rsid w:val="00F25B89"/>
    <w:rsid w:val="00F32AF2"/>
    <w:rsid w:val="00F65A5B"/>
    <w:rsid w:val="00F66629"/>
    <w:rsid w:val="00F711DD"/>
    <w:rsid w:val="00F836C7"/>
    <w:rsid w:val="00FA23C2"/>
    <w:rsid w:val="00FB0D57"/>
    <w:rsid w:val="00FE2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5512B4A"/>
  <w14:defaultImageDpi w14:val="0"/>
  <w15:docId w15:val="{6A84CEDA-4755-4261-AD24-CC98EC485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403"/>
    <w:pPr>
      <w:widowControl w:val="0"/>
      <w:spacing w:after="240"/>
    </w:pPr>
    <w:rPr>
      <w:rFonts w:ascii="Calibri" w:hAnsi="Calibri" w:cs="Times New Roman"/>
    </w:rPr>
  </w:style>
  <w:style w:type="paragraph" w:styleId="Heading1">
    <w:name w:val="heading 1"/>
    <w:basedOn w:val="Normal"/>
    <w:next w:val="Normal"/>
    <w:link w:val="Heading1Char"/>
    <w:qFormat/>
    <w:rsid w:val="001969D6"/>
    <w:pPr>
      <w:keepNext/>
      <w:keepLines/>
      <w:jc w:val="center"/>
      <w:outlineLvl w:val="0"/>
    </w:pPr>
    <w:rPr>
      <w:rFonts w:asciiTheme="majorHAnsi" w:eastAsiaTheme="majorEastAsia" w:hAnsiTheme="majorHAnsi"/>
      <w:b/>
      <w:color w:val="1F3864" w:themeColor="accent1" w:themeShade="80"/>
      <w:sz w:val="32"/>
      <w:szCs w:val="32"/>
    </w:rPr>
  </w:style>
  <w:style w:type="paragraph" w:styleId="Heading2">
    <w:name w:val="heading 2"/>
    <w:basedOn w:val="Normal"/>
    <w:next w:val="Normal"/>
    <w:link w:val="Heading2Char"/>
    <w:unhideWhenUsed/>
    <w:qFormat/>
    <w:rsid w:val="001969D6"/>
    <w:pPr>
      <w:spacing w:before="240" w:after="60"/>
      <w:outlineLvl w:val="1"/>
    </w:pPr>
    <w:rPr>
      <w:rFonts w:eastAsiaTheme="majorEastAsia"/>
      <w:b/>
      <w:color w:val="1F3864" w:themeColor="accent1" w:themeShade="80"/>
      <w:sz w:val="28"/>
      <w:szCs w:val="26"/>
    </w:rPr>
  </w:style>
  <w:style w:type="paragraph" w:styleId="Heading3">
    <w:name w:val="heading 3"/>
    <w:basedOn w:val="Normal"/>
    <w:next w:val="Normal"/>
    <w:link w:val="Heading3Char"/>
    <w:uiPriority w:val="9"/>
    <w:unhideWhenUsed/>
    <w:qFormat/>
    <w:rsid w:val="004E43BB"/>
    <w:pPr>
      <w:keepNext/>
      <w:keepLines/>
      <w:spacing w:after="60"/>
      <w:outlineLvl w:val="2"/>
    </w:pPr>
    <w:rPr>
      <w:rFonts w:eastAsiaTheme="majorEastAsia"/>
      <w:b/>
      <w:color w:val="1F3763" w:themeColor="accent1" w:themeShade="7F"/>
    </w:rPr>
  </w:style>
  <w:style w:type="paragraph" w:styleId="Heading6">
    <w:name w:val="heading 6"/>
    <w:basedOn w:val="Normal"/>
    <w:next w:val="Normal"/>
    <w:link w:val="Heading6Char"/>
    <w:unhideWhenUsed/>
    <w:qFormat/>
    <w:rsid w:val="00764BD9"/>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969D6"/>
    <w:rPr>
      <w:rFonts w:asciiTheme="majorHAnsi" w:eastAsiaTheme="majorEastAsia" w:hAnsiTheme="majorHAnsi" w:cs="Times New Roman"/>
      <w:b/>
      <w:color w:val="1F3864" w:themeColor="accent1" w:themeShade="80"/>
      <w:sz w:val="32"/>
      <w:szCs w:val="32"/>
    </w:rPr>
  </w:style>
  <w:style w:type="character" w:customStyle="1" w:styleId="Heading2Char">
    <w:name w:val="Heading 2 Char"/>
    <w:basedOn w:val="DefaultParagraphFont"/>
    <w:link w:val="Heading2"/>
    <w:locked/>
    <w:rsid w:val="001969D6"/>
    <w:rPr>
      <w:rFonts w:ascii="Calibri" w:eastAsiaTheme="majorEastAsia" w:hAnsi="Calibri" w:cs="Times New Roman"/>
      <w:b/>
      <w:color w:val="1F3864" w:themeColor="accent1" w:themeShade="80"/>
      <w:sz w:val="28"/>
      <w:szCs w:val="26"/>
    </w:rPr>
  </w:style>
  <w:style w:type="character" w:customStyle="1" w:styleId="Heading3Char">
    <w:name w:val="Heading 3 Char"/>
    <w:basedOn w:val="DefaultParagraphFont"/>
    <w:link w:val="Heading3"/>
    <w:uiPriority w:val="9"/>
    <w:locked/>
    <w:rsid w:val="004E43BB"/>
    <w:rPr>
      <w:rFonts w:ascii="Calibri" w:eastAsiaTheme="majorEastAsia" w:hAnsi="Calibri" w:cs="Times New Roman"/>
      <w:b/>
      <w:color w:val="1F3763" w:themeColor="accent1" w:themeShade="7F"/>
    </w:rPr>
  </w:style>
  <w:style w:type="character" w:styleId="CommentReference">
    <w:name w:val="annotation reference"/>
    <w:basedOn w:val="DefaultParagraphFont"/>
    <w:semiHidden/>
    <w:unhideWhenUsed/>
    <w:rsid w:val="002A1801"/>
    <w:rPr>
      <w:rFonts w:cs="Times New Roman"/>
      <w:sz w:val="16"/>
      <w:szCs w:val="16"/>
    </w:rPr>
  </w:style>
  <w:style w:type="paragraph" w:styleId="CommentText">
    <w:name w:val="annotation text"/>
    <w:basedOn w:val="Normal"/>
    <w:link w:val="CommentTextChar"/>
    <w:semiHidden/>
    <w:unhideWhenUsed/>
    <w:rsid w:val="002A1801"/>
    <w:rPr>
      <w:sz w:val="20"/>
      <w:szCs w:val="20"/>
    </w:rPr>
  </w:style>
  <w:style w:type="character" w:customStyle="1" w:styleId="CommentTextChar">
    <w:name w:val="Comment Text Char"/>
    <w:basedOn w:val="DefaultParagraphFont"/>
    <w:link w:val="CommentText"/>
    <w:semiHidden/>
    <w:locked/>
    <w:rsid w:val="002A1801"/>
    <w:rPr>
      <w:rFonts w:cs="Times New Roman"/>
      <w:sz w:val="20"/>
      <w:szCs w:val="20"/>
    </w:rPr>
  </w:style>
  <w:style w:type="paragraph" w:styleId="CommentSubject">
    <w:name w:val="annotation subject"/>
    <w:basedOn w:val="CommentText"/>
    <w:next w:val="CommentText"/>
    <w:link w:val="CommentSubjectChar"/>
    <w:semiHidden/>
    <w:unhideWhenUsed/>
    <w:rsid w:val="002A1801"/>
    <w:rPr>
      <w:b/>
      <w:bCs/>
    </w:rPr>
  </w:style>
  <w:style w:type="character" w:customStyle="1" w:styleId="CommentSubjectChar">
    <w:name w:val="Comment Subject Char"/>
    <w:basedOn w:val="CommentTextChar"/>
    <w:link w:val="CommentSubject"/>
    <w:semiHidden/>
    <w:locked/>
    <w:rsid w:val="002A1801"/>
    <w:rPr>
      <w:rFonts w:cs="Times New Roman"/>
      <w:b/>
      <w:bCs/>
      <w:sz w:val="20"/>
      <w:szCs w:val="20"/>
    </w:rPr>
  </w:style>
  <w:style w:type="paragraph" w:styleId="BalloonText">
    <w:name w:val="Balloon Text"/>
    <w:basedOn w:val="Normal"/>
    <w:link w:val="BalloonTextChar"/>
    <w:semiHidden/>
    <w:unhideWhenUsed/>
    <w:rsid w:val="002A1801"/>
    <w:rPr>
      <w:rFonts w:ascii="Segoe UI" w:hAnsi="Segoe UI" w:cs="Segoe UI"/>
      <w:sz w:val="18"/>
      <w:szCs w:val="18"/>
    </w:rPr>
  </w:style>
  <w:style w:type="character" w:customStyle="1" w:styleId="BalloonTextChar">
    <w:name w:val="Balloon Text Char"/>
    <w:basedOn w:val="DefaultParagraphFont"/>
    <w:link w:val="BalloonText"/>
    <w:semiHidden/>
    <w:locked/>
    <w:rsid w:val="002A1801"/>
    <w:rPr>
      <w:rFonts w:ascii="Segoe UI" w:hAnsi="Segoe UI" w:cs="Segoe UI"/>
      <w:sz w:val="18"/>
      <w:szCs w:val="18"/>
    </w:rPr>
  </w:style>
  <w:style w:type="paragraph" w:styleId="Header">
    <w:name w:val="header"/>
    <w:basedOn w:val="Normal"/>
    <w:link w:val="HeaderChar"/>
    <w:uiPriority w:val="99"/>
    <w:unhideWhenUsed/>
    <w:rsid w:val="00657DDF"/>
    <w:pPr>
      <w:tabs>
        <w:tab w:val="center" w:pos="4680"/>
        <w:tab w:val="right" w:pos="9360"/>
      </w:tabs>
    </w:pPr>
    <w:rPr>
      <w:sz w:val="20"/>
    </w:rPr>
  </w:style>
  <w:style w:type="character" w:customStyle="1" w:styleId="HeaderChar">
    <w:name w:val="Header Char"/>
    <w:basedOn w:val="DefaultParagraphFont"/>
    <w:link w:val="Header"/>
    <w:uiPriority w:val="99"/>
    <w:locked/>
    <w:rsid w:val="00657DDF"/>
    <w:rPr>
      <w:rFonts w:ascii="Calibri" w:hAnsi="Calibri" w:cs="Times New Roman"/>
      <w:sz w:val="20"/>
    </w:rPr>
  </w:style>
  <w:style w:type="paragraph" w:styleId="Footer">
    <w:name w:val="footer"/>
    <w:basedOn w:val="Normal"/>
    <w:link w:val="FooterChar"/>
    <w:uiPriority w:val="99"/>
    <w:unhideWhenUsed/>
    <w:rsid w:val="00657DDF"/>
    <w:pPr>
      <w:tabs>
        <w:tab w:val="center" w:pos="4680"/>
        <w:tab w:val="right" w:pos="9360"/>
      </w:tabs>
    </w:pPr>
    <w:rPr>
      <w:sz w:val="18"/>
    </w:rPr>
  </w:style>
  <w:style w:type="character" w:customStyle="1" w:styleId="FooterChar">
    <w:name w:val="Footer Char"/>
    <w:basedOn w:val="DefaultParagraphFont"/>
    <w:link w:val="Footer"/>
    <w:uiPriority w:val="99"/>
    <w:locked/>
    <w:rsid w:val="00657DDF"/>
    <w:rPr>
      <w:rFonts w:ascii="Calibri" w:hAnsi="Calibri" w:cs="Times New Roman"/>
      <w:sz w:val="18"/>
    </w:rPr>
  </w:style>
  <w:style w:type="paragraph" w:customStyle="1" w:styleId="Style1">
    <w:name w:val="Style1"/>
    <w:basedOn w:val="Heading1"/>
    <w:link w:val="Style1Char"/>
    <w:qFormat/>
    <w:rsid w:val="00B06677"/>
    <w:rPr>
      <w:rFonts w:ascii="Times New Roman" w:hAnsi="Times New Roman"/>
      <w:color w:val="auto"/>
      <w:sz w:val="36"/>
    </w:rPr>
  </w:style>
  <w:style w:type="character" w:customStyle="1" w:styleId="Style1Char">
    <w:name w:val="Style1 Char"/>
    <w:basedOn w:val="Heading1Char"/>
    <w:link w:val="Style1"/>
    <w:locked/>
    <w:rsid w:val="00B06677"/>
    <w:rPr>
      <w:rFonts w:ascii="Times New Roman" w:eastAsiaTheme="majorEastAsia" w:hAnsi="Times New Roman" w:cs="Times New Roman"/>
      <w:b/>
      <w:color w:val="1F3864" w:themeColor="accent1" w:themeShade="80"/>
      <w:sz w:val="32"/>
      <w:szCs w:val="32"/>
    </w:rPr>
  </w:style>
  <w:style w:type="character" w:styleId="Hyperlink">
    <w:name w:val="Hyperlink"/>
    <w:basedOn w:val="DefaultParagraphFont"/>
    <w:unhideWhenUsed/>
    <w:rsid w:val="0001587F"/>
    <w:rPr>
      <w:rFonts w:cs="Times New Roman"/>
      <w:color w:val="0563C1" w:themeColor="hyperlink"/>
      <w:u w:val="single"/>
    </w:rPr>
  </w:style>
  <w:style w:type="character" w:customStyle="1" w:styleId="Heading6Char">
    <w:name w:val="Heading 6 Char"/>
    <w:basedOn w:val="DefaultParagraphFont"/>
    <w:link w:val="Heading6"/>
    <w:rsid w:val="00764BD9"/>
    <w:rPr>
      <w:rFonts w:asciiTheme="majorHAnsi" w:eastAsiaTheme="majorEastAsia" w:hAnsiTheme="majorHAnsi" w:cstheme="majorBidi"/>
      <w:color w:val="1F3763" w:themeColor="accent1" w:themeShade="7F"/>
    </w:rPr>
  </w:style>
  <w:style w:type="paragraph" w:styleId="BodyText">
    <w:name w:val="Body Text"/>
    <w:basedOn w:val="Normal"/>
    <w:link w:val="BodyTextChar"/>
    <w:rsid w:val="00560ABC"/>
    <w:pPr>
      <w:suppressAutoHyphens/>
    </w:pPr>
    <w:rPr>
      <w:spacing w:val="-3"/>
      <w:szCs w:val="20"/>
    </w:rPr>
  </w:style>
  <w:style w:type="character" w:customStyle="1" w:styleId="BodyTextChar">
    <w:name w:val="Body Text Char"/>
    <w:basedOn w:val="DefaultParagraphFont"/>
    <w:link w:val="BodyText"/>
    <w:rsid w:val="00560ABC"/>
    <w:rPr>
      <w:rFonts w:ascii="Calibri" w:hAnsi="Calibri" w:cs="Times New Roman"/>
      <w:spacing w:val="-3"/>
      <w:szCs w:val="20"/>
    </w:rPr>
  </w:style>
  <w:style w:type="paragraph" w:styleId="NormalWeb">
    <w:name w:val="Normal (Web)"/>
    <w:basedOn w:val="Normal"/>
    <w:uiPriority w:val="99"/>
    <w:rsid w:val="00764BD9"/>
    <w:pPr>
      <w:spacing w:before="100" w:beforeAutospacing="1" w:after="100" w:afterAutospacing="1"/>
    </w:pPr>
    <w:rPr>
      <w:rFonts w:ascii="Times New Roman" w:hAnsi="Times New Roman"/>
      <w:lang w:val="en-CA"/>
    </w:rPr>
  </w:style>
  <w:style w:type="paragraph" w:styleId="ListParagraph">
    <w:name w:val="List Paragraph"/>
    <w:basedOn w:val="Normal"/>
    <w:uiPriority w:val="34"/>
    <w:qFormat/>
    <w:rsid w:val="00764BD9"/>
    <w:pPr>
      <w:ind w:left="720"/>
      <w:contextualSpacing/>
    </w:pPr>
    <w:rPr>
      <w:rFonts w:ascii="Times New Roman" w:hAnsi="Times New Roman"/>
      <w:sz w:val="20"/>
      <w:szCs w:val="20"/>
    </w:rPr>
  </w:style>
  <w:style w:type="character" w:customStyle="1" w:styleId="UnresolvedMention1">
    <w:name w:val="Unresolved Mention1"/>
    <w:basedOn w:val="DefaultParagraphFont"/>
    <w:uiPriority w:val="99"/>
    <w:semiHidden/>
    <w:unhideWhenUsed/>
    <w:rsid w:val="00764BD9"/>
    <w:rPr>
      <w:color w:val="605E5C"/>
      <w:shd w:val="clear" w:color="auto" w:fill="E1DFDD"/>
    </w:rPr>
  </w:style>
  <w:style w:type="character" w:styleId="FollowedHyperlink">
    <w:name w:val="FollowedHyperlink"/>
    <w:basedOn w:val="DefaultParagraphFont"/>
    <w:semiHidden/>
    <w:unhideWhenUsed/>
    <w:rsid w:val="00764BD9"/>
    <w:rPr>
      <w:color w:val="954F72" w:themeColor="followedHyperlink"/>
      <w:u w:val="single"/>
    </w:rPr>
  </w:style>
  <w:style w:type="paragraph" w:styleId="Revision">
    <w:name w:val="Revision"/>
    <w:hidden/>
    <w:uiPriority w:val="99"/>
    <w:semiHidden/>
    <w:rsid w:val="00764BD9"/>
    <w:rPr>
      <w:rFonts w:ascii="Times New Roman" w:hAnsi="Times New Roman" w:cs="Times New Roman"/>
      <w:sz w:val="20"/>
      <w:szCs w:val="20"/>
    </w:rPr>
  </w:style>
  <w:style w:type="character" w:styleId="BookTitle">
    <w:name w:val="Book Title"/>
    <w:basedOn w:val="DefaultParagraphFont"/>
    <w:uiPriority w:val="33"/>
    <w:qFormat/>
    <w:rsid w:val="00560ABC"/>
    <w:rPr>
      <w:b/>
      <w:bCs/>
      <w:i/>
      <w:iCs/>
      <w:spacing w:val="5"/>
    </w:rPr>
  </w:style>
  <w:style w:type="paragraph" w:styleId="FootnoteText">
    <w:name w:val="footnote text"/>
    <w:basedOn w:val="Normal"/>
    <w:link w:val="FootnoteTextChar"/>
    <w:uiPriority w:val="99"/>
    <w:semiHidden/>
    <w:unhideWhenUsed/>
    <w:rsid w:val="00E35F9A"/>
    <w:pPr>
      <w:widowControl/>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35F9A"/>
    <w:rPr>
      <w:rFonts w:eastAsiaTheme="minorHAnsi" w:cstheme="minorBidi"/>
      <w:sz w:val="20"/>
      <w:szCs w:val="20"/>
    </w:rPr>
  </w:style>
  <w:style w:type="character" w:styleId="FootnoteReference">
    <w:name w:val="footnote reference"/>
    <w:basedOn w:val="DefaultParagraphFont"/>
    <w:uiPriority w:val="99"/>
    <w:semiHidden/>
    <w:unhideWhenUsed/>
    <w:rsid w:val="00E35F9A"/>
    <w:rPr>
      <w:vertAlign w:val="superscript"/>
    </w:rPr>
  </w:style>
  <w:style w:type="paragraph" w:styleId="NoSpacing">
    <w:name w:val="No Spacing"/>
    <w:uiPriority w:val="1"/>
    <w:qFormat/>
    <w:rsid w:val="003E4FBF"/>
    <w:pPr>
      <w:widowControl w:val="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654211">
      <w:bodyDiv w:val="1"/>
      <w:marLeft w:val="0"/>
      <w:marRight w:val="0"/>
      <w:marTop w:val="0"/>
      <w:marBottom w:val="0"/>
      <w:divBdr>
        <w:top w:val="none" w:sz="0" w:space="0" w:color="auto"/>
        <w:left w:val="none" w:sz="0" w:space="0" w:color="auto"/>
        <w:bottom w:val="none" w:sz="0" w:space="0" w:color="auto"/>
        <w:right w:val="none" w:sz="0" w:space="0" w:color="auto"/>
      </w:divBdr>
    </w:div>
    <w:div w:id="1020201458">
      <w:marLeft w:val="0"/>
      <w:marRight w:val="0"/>
      <w:marTop w:val="0"/>
      <w:marBottom w:val="0"/>
      <w:divBdr>
        <w:top w:val="none" w:sz="0" w:space="0" w:color="auto"/>
        <w:left w:val="none" w:sz="0" w:space="0" w:color="auto"/>
        <w:bottom w:val="none" w:sz="0" w:space="0" w:color="auto"/>
        <w:right w:val="none" w:sz="0" w:space="0" w:color="auto"/>
      </w:divBdr>
      <w:divsChild>
        <w:div w:id="1020201449">
          <w:marLeft w:val="0"/>
          <w:marRight w:val="0"/>
          <w:marTop w:val="0"/>
          <w:marBottom w:val="0"/>
          <w:divBdr>
            <w:top w:val="none" w:sz="0" w:space="0" w:color="auto"/>
            <w:left w:val="none" w:sz="0" w:space="0" w:color="auto"/>
            <w:bottom w:val="none" w:sz="0" w:space="0" w:color="auto"/>
            <w:right w:val="none" w:sz="0" w:space="0" w:color="auto"/>
          </w:divBdr>
        </w:div>
        <w:div w:id="1020201450">
          <w:marLeft w:val="0"/>
          <w:marRight w:val="0"/>
          <w:marTop w:val="0"/>
          <w:marBottom w:val="0"/>
          <w:divBdr>
            <w:top w:val="none" w:sz="0" w:space="0" w:color="auto"/>
            <w:left w:val="none" w:sz="0" w:space="0" w:color="auto"/>
            <w:bottom w:val="none" w:sz="0" w:space="0" w:color="auto"/>
            <w:right w:val="none" w:sz="0" w:space="0" w:color="auto"/>
          </w:divBdr>
        </w:div>
        <w:div w:id="1020201451">
          <w:marLeft w:val="0"/>
          <w:marRight w:val="0"/>
          <w:marTop w:val="0"/>
          <w:marBottom w:val="0"/>
          <w:divBdr>
            <w:top w:val="none" w:sz="0" w:space="0" w:color="auto"/>
            <w:left w:val="none" w:sz="0" w:space="0" w:color="auto"/>
            <w:bottom w:val="none" w:sz="0" w:space="0" w:color="auto"/>
            <w:right w:val="none" w:sz="0" w:space="0" w:color="auto"/>
          </w:divBdr>
        </w:div>
        <w:div w:id="1020201452">
          <w:marLeft w:val="0"/>
          <w:marRight w:val="0"/>
          <w:marTop w:val="0"/>
          <w:marBottom w:val="0"/>
          <w:divBdr>
            <w:top w:val="none" w:sz="0" w:space="0" w:color="auto"/>
            <w:left w:val="none" w:sz="0" w:space="0" w:color="auto"/>
            <w:bottom w:val="none" w:sz="0" w:space="0" w:color="auto"/>
            <w:right w:val="none" w:sz="0" w:space="0" w:color="auto"/>
          </w:divBdr>
        </w:div>
        <w:div w:id="1020201453">
          <w:marLeft w:val="0"/>
          <w:marRight w:val="0"/>
          <w:marTop w:val="0"/>
          <w:marBottom w:val="0"/>
          <w:divBdr>
            <w:top w:val="none" w:sz="0" w:space="0" w:color="auto"/>
            <w:left w:val="none" w:sz="0" w:space="0" w:color="auto"/>
            <w:bottom w:val="none" w:sz="0" w:space="0" w:color="auto"/>
            <w:right w:val="none" w:sz="0" w:space="0" w:color="auto"/>
          </w:divBdr>
        </w:div>
        <w:div w:id="1020201454">
          <w:marLeft w:val="0"/>
          <w:marRight w:val="0"/>
          <w:marTop w:val="0"/>
          <w:marBottom w:val="0"/>
          <w:divBdr>
            <w:top w:val="none" w:sz="0" w:space="0" w:color="auto"/>
            <w:left w:val="none" w:sz="0" w:space="0" w:color="auto"/>
            <w:bottom w:val="none" w:sz="0" w:space="0" w:color="auto"/>
            <w:right w:val="none" w:sz="0" w:space="0" w:color="auto"/>
          </w:divBdr>
        </w:div>
        <w:div w:id="1020201455">
          <w:marLeft w:val="0"/>
          <w:marRight w:val="0"/>
          <w:marTop w:val="0"/>
          <w:marBottom w:val="0"/>
          <w:divBdr>
            <w:top w:val="none" w:sz="0" w:space="0" w:color="auto"/>
            <w:left w:val="none" w:sz="0" w:space="0" w:color="auto"/>
            <w:bottom w:val="none" w:sz="0" w:space="0" w:color="auto"/>
            <w:right w:val="none" w:sz="0" w:space="0" w:color="auto"/>
          </w:divBdr>
        </w:div>
        <w:div w:id="1020201456">
          <w:marLeft w:val="0"/>
          <w:marRight w:val="0"/>
          <w:marTop w:val="0"/>
          <w:marBottom w:val="0"/>
          <w:divBdr>
            <w:top w:val="none" w:sz="0" w:space="0" w:color="auto"/>
            <w:left w:val="none" w:sz="0" w:space="0" w:color="auto"/>
            <w:bottom w:val="none" w:sz="0" w:space="0" w:color="auto"/>
            <w:right w:val="none" w:sz="0" w:space="0" w:color="auto"/>
          </w:divBdr>
        </w:div>
        <w:div w:id="1020201457">
          <w:marLeft w:val="0"/>
          <w:marRight w:val="0"/>
          <w:marTop w:val="0"/>
          <w:marBottom w:val="0"/>
          <w:divBdr>
            <w:top w:val="none" w:sz="0" w:space="0" w:color="auto"/>
            <w:left w:val="none" w:sz="0" w:space="0" w:color="auto"/>
            <w:bottom w:val="none" w:sz="0" w:space="0" w:color="auto"/>
            <w:right w:val="none" w:sz="0" w:space="0" w:color="auto"/>
          </w:divBdr>
        </w:div>
        <w:div w:id="1020201459">
          <w:marLeft w:val="0"/>
          <w:marRight w:val="0"/>
          <w:marTop w:val="0"/>
          <w:marBottom w:val="0"/>
          <w:divBdr>
            <w:top w:val="none" w:sz="0" w:space="0" w:color="auto"/>
            <w:left w:val="none" w:sz="0" w:space="0" w:color="auto"/>
            <w:bottom w:val="none" w:sz="0" w:space="0" w:color="auto"/>
            <w:right w:val="none" w:sz="0" w:space="0" w:color="auto"/>
          </w:divBdr>
        </w:div>
        <w:div w:id="1020201460">
          <w:marLeft w:val="0"/>
          <w:marRight w:val="0"/>
          <w:marTop w:val="0"/>
          <w:marBottom w:val="0"/>
          <w:divBdr>
            <w:top w:val="none" w:sz="0" w:space="0" w:color="auto"/>
            <w:left w:val="none" w:sz="0" w:space="0" w:color="auto"/>
            <w:bottom w:val="none" w:sz="0" w:space="0" w:color="auto"/>
            <w:right w:val="none" w:sz="0" w:space="0" w:color="auto"/>
          </w:divBdr>
        </w:div>
        <w:div w:id="1020201461">
          <w:marLeft w:val="0"/>
          <w:marRight w:val="0"/>
          <w:marTop w:val="0"/>
          <w:marBottom w:val="0"/>
          <w:divBdr>
            <w:top w:val="none" w:sz="0" w:space="0" w:color="auto"/>
            <w:left w:val="none" w:sz="0" w:space="0" w:color="auto"/>
            <w:bottom w:val="none" w:sz="0" w:space="0" w:color="auto"/>
            <w:right w:val="none" w:sz="0" w:space="0" w:color="auto"/>
          </w:divBdr>
        </w:div>
        <w:div w:id="1020201462">
          <w:marLeft w:val="0"/>
          <w:marRight w:val="0"/>
          <w:marTop w:val="0"/>
          <w:marBottom w:val="0"/>
          <w:divBdr>
            <w:top w:val="none" w:sz="0" w:space="0" w:color="auto"/>
            <w:left w:val="none" w:sz="0" w:space="0" w:color="auto"/>
            <w:bottom w:val="none" w:sz="0" w:space="0" w:color="auto"/>
            <w:right w:val="none" w:sz="0" w:space="0" w:color="auto"/>
          </w:divBdr>
        </w:div>
        <w:div w:id="1020201463">
          <w:marLeft w:val="0"/>
          <w:marRight w:val="0"/>
          <w:marTop w:val="0"/>
          <w:marBottom w:val="0"/>
          <w:divBdr>
            <w:top w:val="none" w:sz="0" w:space="0" w:color="auto"/>
            <w:left w:val="none" w:sz="0" w:space="0" w:color="auto"/>
            <w:bottom w:val="none" w:sz="0" w:space="0" w:color="auto"/>
            <w:right w:val="none" w:sz="0" w:space="0" w:color="auto"/>
          </w:divBdr>
        </w:div>
        <w:div w:id="1020201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3" ma:contentTypeDescription="Create a new document." ma:contentTypeScope="" ma:versionID="234a0495d99996ff9cb8de438a4a4003">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7e85aa9e5909c56c088994f9addefde7"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6236D-3D4F-4862-B85B-6D25F4CB2E2D}">
  <ds:schemaRefs>
    <ds:schemaRef ds:uri="http://schemas.microsoft.com/office/2006/metadata/properties"/>
    <ds:schemaRef ds:uri="http://schemas.microsoft.com/office/infopath/2007/PartnerControls"/>
    <ds:schemaRef ds:uri="http://purl.org/dc/terms/"/>
    <ds:schemaRef ds:uri="http://purl.org/dc/elements/1.1/"/>
    <ds:schemaRef ds:uri="http://schemas.openxmlformats.org/package/2006/metadata/core-properties"/>
    <ds:schemaRef ds:uri="http://schemas.microsoft.com/office/2006/documentManagement/types"/>
    <ds:schemaRef ds:uri="http://www.w3.org/XML/1998/namespace"/>
    <ds:schemaRef ds:uri="536dd800-218d-4c11-b62b-9d4145123a74"/>
    <ds:schemaRef ds:uri="8148b2e9-164b-4ec2-9776-317de4911b72"/>
    <ds:schemaRef ds:uri="http://purl.org/dc/dcmitype/"/>
  </ds:schemaRefs>
</ds:datastoreItem>
</file>

<file path=customXml/itemProps2.xml><?xml version="1.0" encoding="utf-8"?>
<ds:datastoreItem xmlns:ds="http://schemas.openxmlformats.org/officeDocument/2006/customXml" ds:itemID="{79C0AAFA-8A83-4495-AAF3-416AD48B05B0}">
  <ds:schemaRefs>
    <ds:schemaRef ds:uri="http://schemas.microsoft.com/sharepoint/v3/contenttype/forms"/>
  </ds:schemaRefs>
</ds:datastoreItem>
</file>

<file path=customXml/itemProps3.xml><?xml version="1.0" encoding="utf-8"?>
<ds:datastoreItem xmlns:ds="http://schemas.openxmlformats.org/officeDocument/2006/customXml" ds:itemID="{397D930E-09BE-49BC-A118-FC7F134FA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6FB3D7-7B22-429C-B0A1-66BDF3314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Pages>
  <Words>2379</Words>
  <Characters>10947</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Hidden Gift Sunday</vt:lpstr>
    </vt:vector>
  </TitlesOfParts>
  <Company>The United Church of Canada</Company>
  <LinksUpToDate>false</LinksUpToDate>
  <CharactersWithSpaces>13300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Hidden Gift Sunday</dc:title>
  <dc:subject>Updated to reflect the trials of 2020, including a global pandemic and the reality of racism and White privilege, this liturgy focuses on the spiritual gift of Joy.</dc:subject>
  <dc:creator>The United Church of Canada</dc:creator>
  <cp:keywords>liturgy, litany, white, gift, worship, christmas, advent, unwrapped</cp:keywords>
  <dc:description/>
  <cp:lastModifiedBy>Kutchukian, Claudia</cp:lastModifiedBy>
  <cp:revision>22</cp:revision>
  <dcterms:created xsi:type="dcterms:W3CDTF">2020-09-11T16:11:00Z</dcterms:created>
  <dcterms:modified xsi:type="dcterms:W3CDTF">2020-11-03T22:32:00Z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0x010100C189509D3DD6B6409BA6C58A3E6C832F</vt:lpwstr>
  </property>
</Properties>
</file>