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F1911" w14:textId="0805BDB2" w:rsidR="00D36E86" w:rsidRPr="00FD3400" w:rsidRDefault="00D36E86" w:rsidP="004B6FD1">
      <w:pPr>
        <w:pStyle w:val="Heading1"/>
      </w:pPr>
      <w:bookmarkStart w:id="0" w:name="_Hlk63885697"/>
      <w:bookmarkEnd w:id="0"/>
      <w:r w:rsidRPr="007F0533">
        <w:t>T</w:t>
      </w:r>
      <w:r w:rsidR="004B6FD1">
        <w:t>elling the Story of Your Ministry:</w:t>
      </w:r>
      <w:r w:rsidR="004B6FD1">
        <w:br/>
      </w:r>
      <w:r w:rsidR="00FD3400" w:rsidRPr="00FD3400">
        <w:t>The</w:t>
      </w:r>
      <w:r w:rsidR="00F0029E" w:rsidRPr="00FD3400">
        <w:t xml:space="preserve"> </w:t>
      </w:r>
      <w:r w:rsidR="007F0533" w:rsidRPr="00FD3400">
        <w:t>Narrative Budget</w:t>
      </w:r>
    </w:p>
    <w:p w14:paraId="2573B168" w14:textId="77777777" w:rsidR="00410BC8" w:rsidRPr="00332C9E" w:rsidRDefault="00410BC8" w:rsidP="00D769B7">
      <w:pPr>
        <w:spacing w:after="120"/>
        <w:rPr>
          <w:lang w:eastAsia="en-CA"/>
        </w:rPr>
      </w:pPr>
      <w:r w:rsidRPr="00332C9E">
        <w:t xml:space="preserve">Do you know the top three reasons why people financially support your </w:t>
      </w:r>
      <w:r w:rsidR="00AF29F4" w:rsidRPr="00332C9E">
        <w:t xml:space="preserve">community </w:t>
      </w:r>
      <w:r w:rsidRPr="00332C9E">
        <w:t xml:space="preserve">of </w:t>
      </w:r>
      <w:r w:rsidR="00AF29F4" w:rsidRPr="00332C9E">
        <w:t>faith</w:t>
      </w:r>
      <w:r w:rsidRPr="00332C9E">
        <w:t>?</w:t>
      </w:r>
    </w:p>
    <w:p w14:paraId="6269A2B1" w14:textId="5E6314C1" w:rsidR="00410BC8" w:rsidRPr="00332C9E" w:rsidRDefault="00410BC8" w:rsidP="00A35945">
      <w:pPr>
        <w:pStyle w:val="ListParagraph"/>
        <w:numPr>
          <w:ilvl w:val="0"/>
          <w:numId w:val="14"/>
        </w:numPr>
      </w:pPr>
      <w:r w:rsidRPr="00A35945">
        <w:rPr>
          <w:b/>
          <w:iCs/>
        </w:rPr>
        <w:t xml:space="preserve">Shared </w:t>
      </w:r>
      <w:r w:rsidR="00143296">
        <w:rPr>
          <w:b/>
          <w:iCs/>
        </w:rPr>
        <w:t>c</w:t>
      </w:r>
      <w:r w:rsidRPr="00A35945">
        <w:rPr>
          <w:b/>
          <w:iCs/>
        </w:rPr>
        <w:t>ause</w:t>
      </w:r>
      <w:r w:rsidRPr="00A35945">
        <w:rPr>
          <w:b/>
        </w:rPr>
        <w:t>:</w:t>
      </w:r>
      <w:r w:rsidRPr="00332C9E">
        <w:t xml:space="preserve"> Donors look for organizations with which they have a heart connection</w:t>
      </w:r>
      <w:r w:rsidR="00C97693">
        <w:rPr>
          <w:rFonts w:cs="Calibri"/>
        </w:rPr>
        <w:t>―</w:t>
      </w:r>
      <w:r w:rsidRPr="00332C9E">
        <w:t>a shared cause that makes the organization</w:t>
      </w:r>
      <w:r w:rsidR="00017A58" w:rsidRPr="00332C9E">
        <w:t xml:space="preserve"> a compelling recipient of funds.</w:t>
      </w:r>
    </w:p>
    <w:p w14:paraId="09935E2F" w14:textId="5B279BEE" w:rsidR="00410BC8" w:rsidRPr="00332C9E" w:rsidRDefault="00410BC8" w:rsidP="00A35945">
      <w:pPr>
        <w:pStyle w:val="ListParagraph"/>
        <w:numPr>
          <w:ilvl w:val="0"/>
          <w:numId w:val="14"/>
        </w:numPr>
      </w:pPr>
      <w:r w:rsidRPr="00A35945">
        <w:rPr>
          <w:b/>
          <w:iCs/>
        </w:rPr>
        <w:t xml:space="preserve">Ministry </w:t>
      </w:r>
      <w:r w:rsidR="00143296">
        <w:rPr>
          <w:b/>
          <w:iCs/>
        </w:rPr>
        <w:t>e</w:t>
      </w:r>
      <w:r w:rsidRPr="00A35945">
        <w:rPr>
          <w:b/>
          <w:iCs/>
        </w:rPr>
        <w:t>fficiency</w:t>
      </w:r>
      <w:r w:rsidRPr="00A35945">
        <w:rPr>
          <w:b/>
        </w:rPr>
        <w:t>:</w:t>
      </w:r>
      <w:r w:rsidRPr="00332C9E">
        <w:t xml:space="preserve"> Church donors need continual evidence that they are giving money to a financially efficient ministry. </w:t>
      </w:r>
      <w:r w:rsidR="00AF29F4" w:rsidRPr="00332C9E">
        <w:t>Communities of faith</w:t>
      </w:r>
      <w:r w:rsidRPr="00332C9E">
        <w:t xml:space="preserve"> must strive to prove this to donors.</w:t>
      </w:r>
    </w:p>
    <w:p w14:paraId="7590EA8B" w14:textId="01B65AA8" w:rsidR="00410BC8" w:rsidRPr="00332C9E" w:rsidRDefault="00410BC8" w:rsidP="00D769B7">
      <w:pPr>
        <w:pStyle w:val="ListParagraph"/>
        <w:numPr>
          <w:ilvl w:val="0"/>
          <w:numId w:val="14"/>
        </w:numPr>
        <w:spacing w:after="240"/>
      </w:pPr>
      <w:r w:rsidRPr="00A35945">
        <w:rPr>
          <w:b/>
          <w:iCs/>
        </w:rPr>
        <w:t xml:space="preserve">Ministry </w:t>
      </w:r>
      <w:r w:rsidR="00143296">
        <w:rPr>
          <w:b/>
          <w:iCs/>
        </w:rPr>
        <w:t>i</w:t>
      </w:r>
      <w:r w:rsidRPr="00A35945">
        <w:rPr>
          <w:b/>
          <w:iCs/>
        </w:rPr>
        <w:t>nfluence</w:t>
      </w:r>
      <w:r w:rsidRPr="00A35945">
        <w:rPr>
          <w:b/>
        </w:rPr>
        <w:t>:</w:t>
      </w:r>
      <w:r w:rsidRPr="00332C9E">
        <w:t xml:space="preserve"> Wanting to make a difference</w:t>
      </w:r>
      <w:r w:rsidR="00EF3D06">
        <w:rPr>
          <w:rFonts w:cs="Calibri"/>
        </w:rPr>
        <w:t>―</w:t>
      </w:r>
      <w:r w:rsidRPr="00332C9E">
        <w:t xml:space="preserve">to live a life of significance. People no longer give to the church simply because it is the church! </w:t>
      </w:r>
      <w:r w:rsidR="00AF29F4" w:rsidRPr="00332C9E">
        <w:t>Each</w:t>
      </w:r>
      <w:r w:rsidRPr="00332C9E">
        <w:t xml:space="preserve"> </w:t>
      </w:r>
      <w:r w:rsidR="00AF29F4" w:rsidRPr="00332C9E">
        <w:t xml:space="preserve">community of faith </w:t>
      </w:r>
      <w:r w:rsidRPr="00332C9E">
        <w:t>must prove that it is worthy of donations through the mark it leaves on the world.</w:t>
      </w:r>
    </w:p>
    <w:p w14:paraId="5382BC8C" w14:textId="495831E8" w:rsidR="00017A58" w:rsidRPr="00332C9E" w:rsidRDefault="00017A58" w:rsidP="00C97693">
      <w:r w:rsidRPr="00332C9E">
        <w:t>And yet comments like these are heard all the time</w:t>
      </w:r>
      <w:r w:rsidR="00EF3D06">
        <w:t>, e</w:t>
      </w:r>
      <w:r w:rsidRPr="00332C9E">
        <w:t>ven from some church leaders and ministers</w:t>
      </w:r>
      <w:r w:rsidR="00EF3D06">
        <w:t>:</w:t>
      </w:r>
    </w:p>
    <w:p w14:paraId="59882FFC" w14:textId="740B5C46" w:rsidR="00D26AA5" w:rsidRPr="00332C9E" w:rsidRDefault="00D26AA5" w:rsidP="00C97693">
      <w:pPr>
        <w:ind w:left="720" w:right="720"/>
      </w:pPr>
      <w:r w:rsidRPr="00332C9E">
        <w:t xml:space="preserve">“Every month I try really hard to understand the financial statement review at our </w:t>
      </w:r>
      <w:r w:rsidR="00EF3D06">
        <w:t>c</w:t>
      </w:r>
      <w:r w:rsidRPr="00332C9E">
        <w:t xml:space="preserve">hurch </w:t>
      </w:r>
      <w:r w:rsidR="00EF3D06">
        <w:t>c</w:t>
      </w:r>
      <w:r w:rsidRPr="00332C9E">
        <w:t>ouncil meeting, but I get lost in a sea of numbers.”</w:t>
      </w:r>
    </w:p>
    <w:p w14:paraId="58A5AA51" w14:textId="77777777" w:rsidR="00D26AA5" w:rsidRPr="00332C9E" w:rsidRDefault="00D26AA5" w:rsidP="00C97693">
      <w:pPr>
        <w:ind w:left="720" w:right="720"/>
      </w:pPr>
      <w:r w:rsidRPr="00332C9E">
        <w:t>“I hear the presentation of our church budget every year at our annual meeting, and I still don’t know where all the money goes.”</w:t>
      </w:r>
    </w:p>
    <w:p w14:paraId="6683C21C" w14:textId="72DFD34D" w:rsidR="00D26AA5" w:rsidRPr="00332C9E" w:rsidRDefault="00017A58" w:rsidP="00C97693">
      <w:r w:rsidRPr="00332C9E">
        <w:t xml:space="preserve">If </w:t>
      </w:r>
      <w:r w:rsidR="00D26AA5" w:rsidRPr="00332C9E">
        <w:t xml:space="preserve">you have heard comments similar to these, consider telling in a new and expanded way the story of how </w:t>
      </w:r>
      <w:r w:rsidRPr="00332C9E">
        <w:t xml:space="preserve">your </w:t>
      </w:r>
      <w:r w:rsidR="00AF29F4" w:rsidRPr="00332C9E">
        <w:t xml:space="preserve">community of faith </w:t>
      </w:r>
      <w:r w:rsidRPr="00332C9E">
        <w:t xml:space="preserve">spends its </w:t>
      </w:r>
      <w:r w:rsidR="00D26AA5" w:rsidRPr="00332C9E">
        <w:t>money for ministry programming.</w:t>
      </w:r>
    </w:p>
    <w:p w14:paraId="67BAA075" w14:textId="6856C5E3" w:rsidR="00D26AA5" w:rsidRPr="00332C9E" w:rsidRDefault="00C97693" w:rsidP="00C97693">
      <w:pPr>
        <w:pStyle w:val="Heading2"/>
      </w:pPr>
      <w:r>
        <w:t>What Is a Narrative Budget?</w:t>
      </w:r>
    </w:p>
    <w:p w14:paraId="7DAAA51B" w14:textId="0FBA2424" w:rsidR="00D26AA5" w:rsidRPr="00C97693" w:rsidRDefault="00D26AA5" w:rsidP="00C97693">
      <w:pPr>
        <w:pStyle w:val="ListParagraph"/>
        <w:numPr>
          <w:ilvl w:val="0"/>
          <w:numId w:val="15"/>
        </w:numPr>
      </w:pPr>
      <w:r w:rsidRPr="00C97693">
        <w:t xml:space="preserve">A narrative budget tells a story of the </w:t>
      </w:r>
      <w:r w:rsidR="00332C9E" w:rsidRPr="00C97693">
        <w:t xml:space="preserve">mission and </w:t>
      </w:r>
      <w:r w:rsidRPr="00C97693">
        <w:t xml:space="preserve">ministry </w:t>
      </w:r>
      <w:r w:rsidR="00332C9E" w:rsidRPr="00C97693">
        <w:t xml:space="preserve">of your community of faith </w:t>
      </w:r>
      <w:r w:rsidRPr="00C97693">
        <w:t>that integrates dollars, people</w:t>
      </w:r>
      <w:r w:rsidR="00EF3D06">
        <w:t>,</w:t>
      </w:r>
      <w:r w:rsidRPr="00C97693">
        <w:t xml:space="preserve"> and mission into one portrait. </w:t>
      </w:r>
    </w:p>
    <w:p w14:paraId="168CFFA3" w14:textId="2E95CB97" w:rsidR="00D26AA5" w:rsidRPr="00C97693" w:rsidRDefault="00D26AA5" w:rsidP="00C97693">
      <w:pPr>
        <w:pStyle w:val="ListParagraph"/>
        <w:numPr>
          <w:ilvl w:val="0"/>
          <w:numId w:val="15"/>
        </w:numPr>
      </w:pPr>
      <w:r w:rsidRPr="00C97693">
        <w:t>A narrative budget includes salary, building</w:t>
      </w:r>
      <w:r w:rsidR="00EF3D06">
        <w:t>,</w:t>
      </w:r>
      <w:r w:rsidRPr="00C97693">
        <w:t xml:space="preserve"> and office expenses as part of the cost of individual ministry programming categories. </w:t>
      </w:r>
      <w:r w:rsidR="00EF3D06">
        <w:t>This document covers</w:t>
      </w:r>
      <w:r w:rsidRPr="00C97693">
        <w:t xml:space="preserve"> </w:t>
      </w:r>
      <w:r w:rsidR="00DB7FB6" w:rsidRPr="00C97693">
        <w:t xml:space="preserve">five </w:t>
      </w:r>
      <w:r w:rsidRPr="00C97693">
        <w:t>categories</w:t>
      </w:r>
      <w:r w:rsidR="00DB7FB6" w:rsidRPr="00C97693">
        <w:t>:</w:t>
      </w:r>
      <w:r w:rsidRPr="00C97693">
        <w:t xml:space="preserve"> </w:t>
      </w:r>
      <w:r w:rsidR="00D42EC7">
        <w:t>W</w:t>
      </w:r>
      <w:r w:rsidRPr="00C97693">
        <w:t xml:space="preserve">orship, Christian </w:t>
      </w:r>
      <w:r w:rsidR="00D42EC7">
        <w:t>D</w:t>
      </w:r>
      <w:r w:rsidRPr="00C97693">
        <w:t xml:space="preserve">evelopment, </w:t>
      </w:r>
      <w:r w:rsidR="00D42EC7">
        <w:t>P</w:t>
      </w:r>
      <w:r w:rsidRPr="00C97693">
        <w:t xml:space="preserve">astoral </w:t>
      </w:r>
      <w:r w:rsidR="00D42EC7">
        <w:t>C</w:t>
      </w:r>
      <w:r w:rsidRPr="00C97693">
        <w:t xml:space="preserve">are, Mission </w:t>
      </w:r>
      <w:r w:rsidR="00DB7FB6" w:rsidRPr="00C97693">
        <w:t xml:space="preserve">&amp; </w:t>
      </w:r>
      <w:r w:rsidRPr="00C97693">
        <w:t>Service</w:t>
      </w:r>
      <w:r w:rsidR="00DB7FB6" w:rsidRPr="00C97693">
        <w:t xml:space="preserve">, and </w:t>
      </w:r>
      <w:r w:rsidR="00D42EC7">
        <w:t>O</w:t>
      </w:r>
      <w:r w:rsidRPr="00C97693">
        <w:t>utreach. You will want to choose category headings that descri</w:t>
      </w:r>
      <w:r w:rsidR="00AF29F4" w:rsidRPr="00C97693">
        <w:t>be your community of faith’s program</w:t>
      </w:r>
      <w:r w:rsidRPr="00C97693">
        <w:t>s.</w:t>
      </w:r>
    </w:p>
    <w:p w14:paraId="3A37C963" w14:textId="166DE152" w:rsidR="00D26AA5" w:rsidRPr="00C97693" w:rsidRDefault="00D26AA5" w:rsidP="00C97693">
      <w:pPr>
        <w:pStyle w:val="ListParagraph"/>
        <w:numPr>
          <w:ilvl w:val="0"/>
          <w:numId w:val="16"/>
        </w:numPr>
      </w:pPr>
      <w:r w:rsidRPr="00C97693">
        <w:t>A narrative budget is vision-driven, providing glimpses of how y</w:t>
      </w:r>
      <w:r w:rsidR="0046466F" w:rsidRPr="00C97693">
        <w:t>our</w:t>
      </w:r>
      <w:r w:rsidRPr="00C97693">
        <w:t xml:space="preserve"> </w:t>
      </w:r>
      <w:r w:rsidR="00AF29F4" w:rsidRPr="00C97693">
        <w:t>community of faith</w:t>
      </w:r>
      <w:r w:rsidRPr="00C97693">
        <w:t xml:space="preserve"> </w:t>
      </w:r>
      <w:r w:rsidR="0046466F" w:rsidRPr="00C97693">
        <w:t xml:space="preserve">lives </w:t>
      </w:r>
      <w:r w:rsidRPr="00C97693">
        <w:t xml:space="preserve">out in practical ways the broad brushstrokes of your vision statement. This narrative connects your story with </w:t>
      </w:r>
      <w:r w:rsidR="0046466F" w:rsidRPr="00C97693">
        <w:t>the story</w:t>
      </w:r>
      <w:r w:rsidRPr="00C97693">
        <w:t xml:space="preserve"> of the Christian faith. Jesus used narrative and story to excite people to follow God’s </w:t>
      </w:r>
      <w:r w:rsidR="00EF3D06">
        <w:t>W</w:t>
      </w:r>
      <w:r w:rsidRPr="00C97693">
        <w:t>ay. Within all the practical details Jesus would name, he always named that larger vision of being a people of God.</w:t>
      </w:r>
    </w:p>
    <w:p w14:paraId="0935A526" w14:textId="77777777" w:rsidR="00D26AA5" w:rsidRPr="00C97693" w:rsidRDefault="00D26AA5" w:rsidP="00C97693">
      <w:pPr>
        <w:pStyle w:val="ListParagraph"/>
        <w:numPr>
          <w:ilvl w:val="0"/>
          <w:numId w:val="15"/>
        </w:numPr>
      </w:pPr>
      <w:r w:rsidRPr="00C97693">
        <w:t xml:space="preserve">A narrative budget does </w:t>
      </w:r>
      <w:r w:rsidRPr="00AD3260">
        <w:rPr>
          <w:rFonts w:ascii="Verdana" w:hAnsi="Verdana"/>
          <w:bCs/>
          <w:i/>
          <w:sz w:val="20"/>
          <w:szCs w:val="20"/>
        </w:rPr>
        <w:t>not</w:t>
      </w:r>
      <w:r w:rsidRPr="00C97693">
        <w:t xml:space="preserve"> replace </w:t>
      </w:r>
      <w:r w:rsidR="0046466F" w:rsidRPr="00C97693">
        <w:t xml:space="preserve">a </w:t>
      </w:r>
      <w:r w:rsidRPr="00C97693">
        <w:t>financial statement. It builds upon it and reshapes the same information within a narrative.</w:t>
      </w:r>
    </w:p>
    <w:p w14:paraId="6A0D4F89" w14:textId="77777777" w:rsidR="00D26AA5" w:rsidRPr="00C97693" w:rsidRDefault="00D26AA5" w:rsidP="00D769B7">
      <w:pPr>
        <w:pStyle w:val="ListParagraph"/>
        <w:numPr>
          <w:ilvl w:val="0"/>
          <w:numId w:val="15"/>
        </w:numPr>
        <w:spacing w:after="240"/>
      </w:pPr>
      <w:r w:rsidRPr="00C97693">
        <w:lastRenderedPageBreak/>
        <w:t xml:space="preserve">A narrative budget usually tells the story of expenses, based on the assumption that income received </w:t>
      </w:r>
      <w:r w:rsidR="0046466F" w:rsidRPr="00C97693">
        <w:t xml:space="preserve">by your community of faith </w:t>
      </w:r>
      <w:r w:rsidRPr="00C97693">
        <w:t xml:space="preserve">is spent for expenses. </w:t>
      </w:r>
      <w:r w:rsidR="0046466F" w:rsidRPr="00C97693">
        <w:t>I</w:t>
      </w:r>
      <w:r w:rsidRPr="00C97693">
        <w:t xml:space="preserve">t could be helpful to include in your narrative a paragraph that names how you raise the money (e.g., offerings, fundraisers), indicating that </w:t>
      </w:r>
      <w:r w:rsidR="0046466F" w:rsidRPr="00C97693">
        <w:t xml:space="preserve">using </w:t>
      </w:r>
      <w:r w:rsidRPr="00C97693">
        <w:t xml:space="preserve">these sources of revenue </w:t>
      </w:r>
      <w:r w:rsidR="0046466F" w:rsidRPr="00C97693">
        <w:t xml:space="preserve">affects how, and how much, </w:t>
      </w:r>
      <w:r w:rsidRPr="00C97693">
        <w:t>you can spend.</w:t>
      </w:r>
    </w:p>
    <w:p w14:paraId="1BB12578" w14:textId="288BFBE9" w:rsidR="00D26AA5" w:rsidRPr="00332C9E" w:rsidRDefault="00C97693" w:rsidP="00C97693">
      <w:pPr>
        <w:pStyle w:val="Heading2"/>
      </w:pPr>
      <w:r>
        <w:t>Why Do It</w:t>
      </w:r>
      <w:r w:rsidR="00D26AA5" w:rsidRPr="00332C9E">
        <w:t>?</w:t>
      </w:r>
    </w:p>
    <w:p w14:paraId="75F7393E" w14:textId="21F426C3" w:rsidR="00D26AA5" w:rsidRPr="00332C9E" w:rsidRDefault="00D26AA5" w:rsidP="00C97693">
      <w:r w:rsidRPr="00332C9E">
        <w:t xml:space="preserve">In many </w:t>
      </w:r>
      <w:r w:rsidR="00AF29F4" w:rsidRPr="00332C9E">
        <w:t>communities of faith</w:t>
      </w:r>
      <w:r w:rsidRPr="00332C9E">
        <w:t xml:space="preserve">, </w:t>
      </w:r>
      <w:r w:rsidR="00017A58" w:rsidRPr="00332C9E">
        <w:t xml:space="preserve">program </w:t>
      </w:r>
      <w:r w:rsidRPr="00332C9E">
        <w:t>committees share full and exciting visions of ministry</w:t>
      </w:r>
      <w:r w:rsidR="00C97693">
        <w:rPr>
          <w:rFonts w:cs="Calibri"/>
        </w:rPr>
        <w:t>―</w:t>
      </w:r>
      <w:r w:rsidRPr="00332C9E">
        <w:t>worship services, educational opportunities, events</w:t>
      </w:r>
      <w:r w:rsidR="00AD3260">
        <w:t>,</w:t>
      </w:r>
      <w:r w:rsidRPr="00332C9E">
        <w:t xml:space="preserve"> and outreach projects. These committees, once a year, present budget request</w:t>
      </w:r>
      <w:r w:rsidR="0046466F">
        <w:t>s</w:t>
      </w:r>
      <w:r w:rsidRPr="00332C9E">
        <w:t xml:space="preserve"> to the finance folks asking for the amount of money they think they need. Finance prepares the money picture</w:t>
      </w:r>
      <w:r w:rsidR="00DA724F">
        <w:t>,</w:t>
      </w:r>
      <w:r w:rsidRPr="00332C9E">
        <w:t xml:space="preserve"> and others prepare the ministry programming pictures </w:t>
      </w:r>
      <w:r w:rsidR="0046466F">
        <w:t>separately—and neither one tells the whole story</w:t>
      </w:r>
      <w:r w:rsidR="00AF29F4" w:rsidRPr="00332C9E">
        <w:t>.</w:t>
      </w:r>
    </w:p>
    <w:p w14:paraId="285BF8C2" w14:textId="77777777" w:rsidR="00D26AA5" w:rsidRPr="00C97693" w:rsidRDefault="0046466F" w:rsidP="00C97693">
      <w:r w:rsidRPr="00C97693">
        <w:t xml:space="preserve">Preparing </w:t>
      </w:r>
      <w:r w:rsidR="00D26AA5" w:rsidRPr="00C97693">
        <w:t xml:space="preserve">a narrative budget is the key to overcoming this separation of money and ministry, integrating dollars and ministry programming. </w:t>
      </w:r>
    </w:p>
    <w:p w14:paraId="6B63006B" w14:textId="2C6EDD33" w:rsidR="00D26AA5" w:rsidRPr="00C97693" w:rsidRDefault="00D26AA5" w:rsidP="00C97693">
      <w:r w:rsidRPr="00C97693">
        <w:t>Narrative budgeting encourages church leaders to highlight the theology of giving and receiving</w:t>
      </w:r>
      <w:r w:rsidR="00C97693">
        <w:rPr>
          <w:rFonts w:cs="Calibri"/>
        </w:rPr>
        <w:t>―</w:t>
      </w:r>
      <w:r w:rsidRPr="00C97693">
        <w:t xml:space="preserve">a theology that emphasizes the abundant gifts </w:t>
      </w:r>
      <w:r w:rsidR="00AF29F4" w:rsidRPr="00C97693">
        <w:t>given to</w:t>
      </w:r>
      <w:r w:rsidRPr="00C97693">
        <w:t xml:space="preserve"> us by God and the abundant gifts we in turn want and need to give to God. This is why you exist as a </w:t>
      </w:r>
      <w:r w:rsidR="00AF29F4" w:rsidRPr="00C97693">
        <w:t>community of faith</w:t>
      </w:r>
      <w:r w:rsidRPr="00C97693">
        <w:t>! This is what you have to celebrate! Your time! Your money! Your whole selves given as a gift to God!</w:t>
      </w:r>
    </w:p>
    <w:p w14:paraId="5013EFD2" w14:textId="6A4BC048" w:rsidR="00D26AA5" w:rsidRPr="00332C9E" w:rsidRDefault="00D26AA5" w:rsidP="00C97693">
      <w:r w:rsidRPr="00332C9E">
        <w:t>There is a basic stewardship understanding that each of us has an innate need to give. When you tell your story, the reader</w:t>
      </w:r>
      <w:r w:rsidR="00DA724F">
        <w:rPr>
          <w:rFonts w:cs="Calibri"/>
        </w:rPr>
        <w:t>―</w:t>
      </w:r>
      <w:r w:rsidRPr="00332C9E">
        <w:t>the giver</w:t>
      </w:r>
      <w:r w:rsidR="00DA724F">
        <w:rPr>
          <w:rFonts w:cs="Calibri"/>
        </w:rPr>
        <w:t>―</w:t>
      </w:r>
      <w:r w:rsidR="0046466F">
        <w:t>wi</w:t>
      </w:r>
      <w:r w:rsidRPr="00332C9E">
        <w:t xml:space="preserve">ll want to respond by giving. Often, this natural desire to give will lead to other forms of commitment. </w:t>
      </w:r>
    </w:p>
    <w:p w14:paraId="27E43B4F" w14:textId="771C6D82" w:rsidR="00D26AA5" w:rsidRPr="00332C9E" w:rsidRDefault="00D26AA5" w:rsidP="00C97693">
      <w:r w:rsidRPr="00332C9E">
        <w:t>Yes, you have a story to tell</w:t>
      </w:r>
      <w:r w:rsidR="0046466F">
        <w:t>! And y</w:t>
      </w:r>
      <w:r w:rsidRPr="00332C9E">
        <w:t>ou have dollars attached to your story</w:t>
      </w:r>
      <w:r w:rsidR="0046466F">
        <w:t>.</w:t>
      </w:r>
      <w:r w:rsidRPr="00332C9E">
        <w:t xml:space="preserve"> </w:t>
      </w:r>
      <w:r w:rsidR="0046466F">
        <w:t>Y</w:t>
      </w:r>
      <w:r w:rsidRPr="00332C9E">
        <w:t xml:space="preserve">ou seek a response from those who need to give, developing a commitment </w:t>
      </w:r>
      <w:r w:rsidRPr="00DA724F">
        <w:rPr>
          <w:bCs/>
          <w:i/>
        </w:rPr>
        <w:t>not</w:t>
      </w:r>
      <w:r w:rsidRPr="00332C9E">
        <w:t xml:space="preserve"> to a financial statement but to a faith story and the particular way that faith story is lived out in your </w:t>
      </w:r>
      <w:r w:rsidR="00AF29F4" w:rsidRPr="00332C9E">
        <w:t>community of faith</w:t>
      </w:r>
      <w:r w:rsidRPr="00332C9E">
        <w:t>.</w:t>
      </w:r>
    </w:p>
    <w:p w14:paraId="79C40E60" w14:textId="1C21DB48" w:rsidR="00D26AA5" w:rsidRPr="00332C9E" w:rsidRDefault="00D26AA5" w:rsidP="00C97693">
      <w:pPr>
        <w:pStyle w:val="Heading2"/>
      </w:pPr>
      <w:r w:rsidRPr="00332C9E">
        <w:t>W</w:t>
      </w:r>
      <w:r w:rsidR="00C97693">
        <w:t>ho Is Involved?</w:t>
      </w:r>
    </w:p>
    <w:p w14:paraId="7168806B" w14:textId="6A2ECCA2" w:rsidR="00D26AA5" w:rsidRPr="00C97693" w:rsidRDefault="00D26AA5" w:rsidP="00C97693">
      <w:pPr>
        <w:spacing w:after="120"/>
      </w:pPr>
      <w:r w:rsidRPr="00C97693">
        <w:t>When you are creating a narrative budget, involve as many people as possible</w:t>
      </w:r>
      <w:r w:rsidR="00DA724F">
        <w:t>.</w:t>
      </w:r>
    </w:p>
    <w:p w14:paraId="51137956" w14:textId="77777777" w:rsidR="00D26AA5" w:rsidRPr="00C97693" w:rsidRDefault="00D26AA5" w:rsidP="00C97693">
      <w:pPr>
        <w:pStyle w:val="ListParagraph"/>
        <w:numPr>
          <w:ilvl w:val="0"/>
          <w:numId w:val="17"/>
        </w:numPr>
      </w:pPr>
      <w:r w:rsidRPr="00C97693">
        <w:t xml:space="preserve">The treasurer, finance committee and </w:t>
      </w:r>
      <w:r w:rsidR="00C70F32" w:rsidRPr="00C97693">
        <w:t>t</w:t>
      </w:r>
      <w:r w:rsidRPr="00C97693">
        <w:t>rustees provide financial data.</w:t>
      </w:r>
    </w:p>
    <w:p w14:paraId="7322CACE" w14:textId="77777777" w:rsidR="00D26AA5" w:rsidRPr="00C97693" w:rsidRDefault="00D26AA5" w:rsidP="00C97693">
      <w:pPr>
        <w:pStyle w:val="ListParagraph"/>
        <w:numPr>
          <w:ilvl w:val="0"/>
          <w:numId w:val="17"/>
        </w:numPr>
      </w:pPr>
      <w:r w:rsidRPr="00C97693">
        <w:t>Committees need to develop the narrative story of their work.</w:t>
      </w:r>
    </w:p>
    <w:p w14:paraId="18CB36A0" w14:textId="77777777" w:rsidR="00D26AA5" w:rsidRPr="00C97693" w:rsidRDefault="00D26AA5" w:rsidP="00C97693">
      <w:pPr>
        <w:pStyle w:val="ListParagraph"/>
        <w:numPr>
          <w:ilvl w:val="0"/>
          <w:numId w:val="17"/>
        </w:numPr>
      </w:pPr>
      <w:r w:rsidRPr="00C97693">
        <w:t>Members of your staff, including ministry personnel, highlight how they sp</w:t>
      </w:r>
      <w:r w:rsidR="00AF29F4" w:rsidRPr="00C97693">
        <w:t>end their time in each program</w:t>
      </w:r>
      <w:r w:rsidRPr="00C97693">
        <w:t xml:space="preserve"> area.</w:t>
      </w:r>
    </w:p>
    <w:p w14:paraId="46FB6048" w14:textId="1C3F2723" w:rsidR="00D26AA5" w:rsidRPr="00C97693" w:rsidRDefault="00D26AA5" w:rsidP="00C97693">
      <w:pPr>
        <w:pStyle w:val="ListParagraph"/>
        <w:numPr>
          <w:ilvl w:val="0"/>
          <w:numId w:val="17"/>
        </w:numPr>
      </w:pPr>
      <w:r w:rsidRPr="00C97693">
        <w:t>Members and adherents can share testimonials of their commitment to particular areas of ministry programming.</w:t>
      </w:r>
    </w:p>
    <w:p w14:paraId="34A980ED" w14:textId="59A9AD7D" w:rsidR="00D26AA5" w:rsidRPr="00C97693" w:rsidRDefault="00D26AA5" w:rsidP="00D769B7">
      <w:pPr>
        <w:pStyle w:val="ListParagraph"/>
        <w:numPr>
          <w:ilvl w:val="0"/>
          <w:numId w:val="17"/>
        </w:numPr>
        <w:spacing w:after="240"/>
      </w:pPr>
      <w:r w:rsidRPr="00C97693">
        <w:t>Individuals who like to write and compile stories from all</w:t>
      </w:r>
      <w:r w:rsidR="00DA724F">
        <w:t xml:space="preserve"> of</w:t>
      </w:r>
      <w:r w:rsidRPr="00C97693">
        <w:t xml:space="preserve"> these sources of information can be asked to create the narrative document.</w:t>
      </w:r>
    </w:p>
    <w:p w14:paraId="65C3C49C" w14:textId="77777777" w:rsidR="00D26AA5" w:rsidRPr="00332C9E" w:rsidRDefault="00D26AA5" w:rsidP="00C97693">
      <w:r w:rsidRPr="00332C9E">
        <w:t>Spend some time asking yourself who needs to be involved in creating your story. Think together about who “everyone” is in your setting.</w:t>
      </w:r>
    </w:p>
    <w:p w14:paraId="7A8C4EAE" w14:textId="5D716901" w:rsidR="00C97693" w:rsidRDefault="00D26AA5" w:rsidP="00C97693">
      <w:pPr>
        <w:pStyle w:val="Heading2"/>
      </w:pPr>
      <w:r w:rsidRPr="00C97693">
        <w:lastRenderedPageBreak/>
        <w:t>W</w:t>
      </w:r>
      <w:r w:rsidR="00C97693">
        <w:t>hen and Where Do You Use It?</w:t>
      </w:r>
    </w:p>
    <w:p w14:paraId="04902F45" w14:textId="1008F125" w:rsidR="00D26AA5" w:rsidRPr="00C97693" w:rsidRDefault="00D26AA5" w:rsidP="00C97693">
      <w:r w:rsidRPr="00C97693">
        <w:t xml:space="preserve">Remember those two quotes </w:t>
      </w:r>
      <w:r w:rsidR="00DA724F">
        <w:t>on page 1</w:t>
      </w:r>
      <w:r w:rsidRPr="00C97693">
        <w:t xml:space="preserve">? What opportunities do you have in your </w:t>
      </w:r>
      <w:r w:rsidR="00AF29F4" w:rsidRPr="00C97693">
        <w:t>community of faith</w:t>
      </w:r>
      <w:r w:rsidRPr="00C97693">
        <w:t xml:space="preserve"> to share this narrative </w:t>
      </w:r>
      <w:r w:rsidR="00C70F32" w:rsidRPr="00C97693">
        <w:t xml:space="preserve">and clarify </w:t>
      </w:r>
      <w:r w:rsidRPr="00C97693">
        <w:t>the financial picture?</w:t>
      </w:r>
    </w:p>
    <w:p w14:paraId="2A722CC1" w14:textId="26347A5B" w:rsidR="00D26AA5" w:rsidRPr="00C97693" w:rsidRDefault="00DA724F" w:rsidP="00C97693">
      <w:pPr>
        <w:spacing w:after="120"/>
      </w:pPr>
      <w:r>
        <w:t>Here are</w:t>
      </w:r>
      <w:r w:rsidR="00D26AA5" w:rsidRPr="00C97693">
        <w:t xml:space="preserve"> four occasions</w:t>
      </w:r>
      <w:r>
        <w:t>, but y</w:t>
      </w:r>
      <w:r w:rsidR="00D26AA5" w:rsidRPr="00C97693">
        <w:t>ou will think of others</w:t>
      </w:r>
      <w:r>
        <w:t>:</w:t>
      </w:r>
    </w:p>
    <w:p w14:paraId="792BB4E9" w14:textId="09E914A1" w:rsidR="00D26AA5" w:rsidRPr="00332C9E" w:rsidRDefault="00D26AA5" w:rsidP="00C97693">
      <w:pPr>
        <w:pStyle w:val="ListParagraph"/>
        <w:numPr>
          <w:ilvl w:val="0"/>
          <w:numId w:val="18"/>
        </w:numPr>
      </w:pPr>
      <w:r w:rsidRPr="00332C9E">
        <w:t xml:space="preserve">The administrative work of the </w:t>
      </w:r>
      <w:r w:rsidR="00AF29F4" w:rsidRPr="00332C9E">
        <w:t>community of faith</w:t>
      </w:r>
      <w:r w:rsidRPr="00332C9E">
        <w:t xml:space="preserve"> that is carried out by the </w:t>
      </w:r>
      <w:r w:rsidR="002307BD">
        <w:t>b</w:t>
      </w:r>
      <w:r w:rsidRPr="00332C9E">
        <w:t>oard/</w:t>
      </w:r>
      <w:r w:rsidR="002307BD">
        <w:t>c</w:t>
      </w:r>
      <w:r w:rsidRPr="00332C9E">
        <w:t>ouncil can be enriched by the existence of a narrative budget. Creating a narrative budget pamphlet that parallels the financial statement integrates finances and budgets with ministry programming</w:t>
      </w:r>
      <w:r w:rsidR="002307BD">
        <w:t xml:space="preserve"> </w:t>
      </w:r>
      <w:r w:rsidRPr="00332C9E">
        <w:t>so programming isn’t forgotten in concerns over money.</w:t>
      </w:r>
    </w:p>
    <w:p w14:paraId="1CC855D1" w14:textId="4DC91FC2" w:rsidR="00C70F32" w:rsidRDefault="00D26AA5" w:rsidP="00C97693">
      <w:pPr>
        <w:pStyle w:val="ListParagraph"/>
        <w:numPr>
          <w:ilvl w:val="0"/>
          <w:numId w:val="18"/>
        </w:numPr>
      </w:pPr>
      <w:r w:rsidRPr="00332C9E">
        <w:t xml:space="preserve">At </w:t>
      </w:r>
      <w:r w:rsidR="00C70F32">
        <w:t xml:space="preserve">your </w:t>
      </w:r>
      <w:r w:rsidRPr="00332C9E">
        <w:t>annual meeting, hand out the narrative budget information pamphlet along with the financial statement. This provides a complete ov</w:t>
      </w:r>
      <w:r w:rsidR="00AF29F4" w:rsidRPr="00332C9E">
        <w:t xml:space="preserve">erview of </w:t>
      </w:r>
      <w:r w:rsidR="00C70F32">
        <w:t xml:space="preserve">your </w:t>
      </w:r>
      <w:r w:rsidR="00AF29F4" w:rsidRPr="00332C9E">
        <w:t>ministry program</w:t>
      </w:r>
      <w:r w:rsidRPr="00332C9E">
        <w:t xml:space="preserve">s and a detailed account of the finances of </w:t>
      </w:r>
      <w:r w:rsidR="00C70F32">
        <w:t xml:space="preserve">your </w:t>
      </w:r>
      <w:r w:rsidR="00AF29F4" w:rsidRPr="00332C9E">
        <w:t>community of faith</w:t>
      </w:r>
      <w:r w:rsidRPr="00332C9E">
        <w:t xml:space="preserve"> at the time you are asking for approval of the upcoming budget. Consider </w:t>
      </w:r>
      <w:r w:rsidR="00C70F32">
        <w:t>asking a few people to take photos throughout the year and using them in</w:t>
      </w:r>
      <w:r w:rsidR="00C70F32" w:rsidRPr="00332C9E">
        <w:t xml:space="preserve"> </w:t>
      </w:r>
      <w:r w:rsidRPr="00332C9E">
        <w:t xml:space="preserve">a </w:t>
      </w:r>
      <w:r w:rsidR="00C70F32">
        <w:t>PowerPoint</w:t>
      </w:r>
      <w:r w:rsidRPr="00332C9E">
        <w:t xml:space="preserve"> presentation as a visual way of telling your story. </w:t>
      </w:r>
    </w:p>
    <w:p w14:paraId="4C91007A" w14:textId="585862D5" w:rsidR="00D26AA5" w:rsidRPr="00332C9E" w:rsidRDefault="00D26AA5" w:rsidP="00C97693">
      <w:pPr>
        <w:pStyle w:val="ListParagraph"/>
        <w:numPr>
          <w:ilvl w:val="0"/>
          <w:numId w:val="18"/>
        </w:numPr>
      </w:pPr>
      <w:r w:rsidRPr="00332C9E">
        <w:t xml:space="preserve">Narrative budgets are integral and necessary pieces in any well-developed stewardship </w:t>
      </w:r>
      <w:r w:rsidR="00AF29F4" w:rsidRPr="00332C9E">
        <w:t>program</w:t>
      </w:r>
      <w:r w:rsidRPr="00332C9E">
        <w:t xml:space="preserve">. </w:t>
      </w:r>
      <w:r w:rsidR="002307BD">
        <w:t>It is important</w:t>
      </w:r>
      <w:r w:rsidRPr="00332C9E">
        <w:t xml:space="preserve"> to help each member and adherent in your </w:t>
      </w:r>
      <w:r w:rsidR="00AF29F4" w:rsidRPr="00332C9E">
        <w:t>community of faith</w:t>
      </w:r>
      <w:r w:rsidRPr="00332C9E">
        <w:t xml:space="preserve"> develop a picture of the whole mission of your church, particularly when you are asking them to give their time and their money. You are so much more than buildings; you are so much more than staff; you are so much more than office supplies. You are a people of God </w:t>
      </w:r>
      <w:r w:rsidR="00C70F32">
        <w:t xml:space="preserve">with an opportunity and obligation </w:t>
      </w:r>
      <w:r w:rsidRPr="00332C9E">
        <w:t xml:space="preserve">to </w:t>
      </w:r>
      <w:r w:rsidR="00C70F32">
        <w:t xml:space="preserve">respond to </w:t>
      </w:r>
      <w:r w:rsidRPr="00332C9E">
        <w:t xml:space="preserve">God’s call. Tell the story of how that response takes shape through the ministry programming of your </w:t>
      </w:r>
      <w:r w:rsidR="00AF29F4" w:rsidRPr="00332C9E">
        <w:t>community of faith</w:t>
      </w:r>
      <w:r w:rsidRPr="00332C9E">
        <w:t>. In this way</w:t>
      </w:r>
      <w:r w:rsidR="00C70F32">
        <w:t>,</w:t>
      </w:r>
      <w:r w:rsidRPr="00332C9E">
        <w:t xml:space="preserve"> you focus your stewardship </w:t>
      </w:r>
      <w:r w:rsidR="00AF29F4" w:rsidRPr="00332C9E">
        <w:t xml:space="preserve">program </w:t>
      </w:r>
      <w:r w:rsidRPr="00332C9E">
        <w:t xml:space="preserve">on </w:t>
      </w:r>
      <w:r w:rsidR="00C70F32">
        <w:t xml:space="preserve">the </w:t>
      </w:r>
      <w:r w:rsidRPr="00332C9E">
        <w:t>core message of celebrating God’s gifts to us</w:t>
      </w:r>
      <w:r w:rsidR="002307BD">
        <w:t>,</w:t>
      </w:r>
      <w:r w:rsidRPr="00332C9E">
        <w:t xml:space="preserve"> and offer</w:t>
      </w:r>
      <w:r w:rsidR="00C70F32">
        <w:t>ing</w:t>
      </w:r>
      <w:r w:rsidRPr="00332C9E">
        <w:t xml:space="preserve"> in return our gifts to God.</w:t>
      </w:r>
    </w:p>
    <w:p w14:paraId="71CC2215" w14:textId="51101022" w:rsidR="00D26AA5" w:rsidRPr="00332C9E" w:rsidRDefault="00D26AA5" w:rsidP="00D769B7">
      <w:pPr>
        <w:pStyle w:val="ListParagraph"/>
        <w:numPr>
          <w:ilvl w:val="0"/>
          <w:numId w:val="18"/>
        </w:numPr>
        <w:spacing w:after="240"/>
      </w:pPr>
      <w:r w:rsidRPr="00332C9E">
        <w:t>A narrative budget is a key communication tool in a</w:t>
      </w:r>
      <w:r w:rsidR="00BA2BB5">
        <w:t>n</w:t>
      </w:r>
      <w:r w:rsidRPr="00332C9E">
        <w:t xml:space="preserve"> </w:t>
      </w:r>
      <w:r w:rsidR="00BA2BB5">
        <w:t xml:space="preserve">information </w:t>
      </w:r>
      <w:r w:rsidRPr="00332C9E">
        <w:t>packet for visitors and new members. It is never too early to begin telling a story that draws people into wanting to know more and to become more involved.</w:t>
      </w:r>
    </w:p>
    <w:p w14:paraId="3F4470B2" w14:textId="51D45DB8" w:rsidR="00D26AA5" w:rsidRPr="00C97693" w:rsidRDefault="00D26AA5" w:rsidP="00C97693">
      <w:r w:rsidRPr="00C97693">
        <w:t>These are simply starting points. Take some time to create your own list of moments when you can effectively use a narrative budget document.</w:t>
      </w:r>
    </w:p>
    <w:p w14:paraId="3FA43A40" w14:textId="3DD80805" w:rsidR="00D26AA5" w:rsidRPr="00332C9E" w:rsidRDefault="00D36E86" w:rsidP="00C97693">
      <w:pPr>
        <w:pStyle w:val="Heading2"/>
      </w:pPr>
      <w:r>
        <w:t xml:space="preserve">Five Steps </w:t>
      </w:r>
      <w:r w:rsidR="00C97693">
        <w:t>t</w:t>
      </w:r>
      <w:r>
        <w:t xml:space="preserve">o Writing </w:t>
      </w:r>
      <w:r w:rsidR="00C97693">
        <w:t>a</w:t>
      </w:r>
      <w:r>
        <w:t xml:space="preserve"> Narrative Budget</w:t>
      </w:r>
    </w:p>
    <w:p w14:paraId="1A5B7E12" w14:textId="1B7238F5" w:rsidR="00D26AA5" w:rsidRPr="00C97693" w:rsidRDefault="00D26AA5" w:rsidP="00C97693">
      <w:r w:rsidRPr="00C97693">
        <w:t>There are many formats you can use</w:t>
      </w:r>
      <w:r w:rsidR="002307BD">
        <w:t xml:space="preserve">: </w:t>
      </w:r>
      <w:r w:rsidRPr="00C97693">
        <w:t xml:space="preserve">visual components </w:t>
      </w:r>
      <w:r w:rsidR="002307BD">
        <w:t xml:space="preserve">such as </w:t>
      </w:r>
      <w:r w:rsidR="00017A58" w:rsidRPr="00C97693">
        <w:t>PowerPoint</w:t>
      </w:r>
      <w:r w:rsidRPr="00C97693">
        <w:t xml:space="preserve"> presentations, slides, photos</w:t>
      </w:r>
      <w:r w:rsidR="000D512C" w:rsidRPr="00C97693">
        <w:t>, even videos</w:t>
      </w:r>
      <w:r w:rsidR="002307BD">
        <w:t xml:space="preserve">, </w:t>
      </w:r>
      <w:r w:rsidR="00821541">
        <w:t>for instance. M</w:t>
      </w:r>
      <w:r w:rsidRPr="00C97693">
        <w:t xml:space="preserve">any </w:t>
      </w:r>
      <w:r w:rsidR="00AF29F4" w:rsidRPr="00C97693">
        <w:t>communities of faith</w:t>
      </w:r>
      <w:r w:rsidRPr="00C97693">
        <w:t xml:space="preserve"> </w:t>
      </w:r>
      <w:r w:rsidR="00017A58" w:rsidRPr="00C97693">
        <w:t>use</w:t>
      </w:r>
      <w:r w:rsidRPr="00C97693">
        <w:t xml:space="preserve"> a format that can also be posted on their </w:t>
      </w:r>
      <w:r w:rsidRPr="003579DA">
        <w:t xml:space="preserve">website. </w:t>
      </w:r>
      <w:r w:rsidR="00821541" w:rsidRPr="003579DA">
        <w:t>This document includes a sample on the last pages that</w:t>
      </w:r>
      <w:r w:rsidR="002307BD" w:rsidRPr="003579DA">
        <w:t xml:space="preserve"> assumes</w:t>
      </w:r>
      <w:r w:rsidR="000D512C" w:rsidRPr="003579DA">
        <w:t xml:space="preserve"> </w:t>
      </w:r>
      <w:r w:rsidRPr="003579DA">
        <w:t xml:space="preserve">a pamphlet created on </w:t>
      </w:r>
      <w:r w:rsidR="000D512C" w:rsidRPr="003579DA">
        <w:t>legal</w:t>
      </w:r>
      <w:r w:rsidR="002307BD" w:rsidRPr="003579DA">
        <w:t>-</w:t>
      </w:r>
      <w:r w:rsidR="000D512C" w:rsidRPr="003579DA">
        <w:t>size</w:t>
      </w:r>
      <w:r w:rsidRPr="003579DA">
        <w:t xml:space="preserve"> paper.</w:t>
      </w:r>
    </w:p>
    <w:p w14:paraId="430043B1" w14:textId="77777777" w:rsidR="00D26AA5" w:rsidRPr="00C97693" w:rsidRDefault="00D26AA5" w:rsidP="008A7F2F">
      <w:pPr>
        <w:spacing w:after="120"/>
      </w:pPr>
      <w:r w:rsidRPr="00C97693">
        <w:t>Whatever the format, there are</w:t>
      </w:r>
      <w:r w:rsidR="00770D05" w:rsidRPr="00C97693">
        <w:t xml:space="preserve"> </w:t>
      </w:r>
      <w:r w:rsidR="00D36E86" w:rsidRPr="00C97693">
        <w:t xml:space="preserve">five </w:t>
      </w:r>
      <w:r w:rsidRPr="00C97693">
        <w:t>basic steps:</w:t>
      </w:r>
    </w:p>
    <w:p w14:paraId="7C31BE41" w14:textId="3D6DCF51" w:rsidR="00D36E86" w:rsidRPr="00C97693" w:rsidRDefault="00D36E86" w:rsidP="00C97693">
      <w:pPr>
        <w:pStyle w:val="ListParagraph"/>
        <w:numPr>
          <w:ilvl w:val="0"/>
          <w:numId w:val="20"/>
        </w:numPr>
      </w:pPr>
      <w:r w:rsidRPr="00C97693">
        <w:t xml:space="preserve">Get </w:t>
      </w:r>
      <w:r w:rsidR="002307BD">
        <w:t>r</w:t>
      </w:r>
      <w:r w:rsidRPr="00C97693">
        <w:t xml:space="preserve">eady! Gather a small team to work on your narrative </w:t>
      </w:r>
      <w:r w:rsidR="00C97693">
        <w:t>b</w:t>
      </w:r>
      <w:r w:rsidRPr="00C97693">
        <w:t xml:space="preserve">udget. Pray together. </w:t>
      </w:r>
    </w:p>
    <w:p w14:paraId="1B5CC577" w14:textId="77777777" w:rsidR="00D26AA5" w:rsidRPr="00C97693" w:rsidRDefault="00D26AA5" w:rsidP="00C97693">
      <w:pPr>
        <w:pStyle w:val="ListParagraph"/>
        <w:numPr>
          <w:ilvl w:val="0"/>
          <w:numId w:val="20"/>
        </w:numPr>
      </w:pPr>
      <w:r w:rsidRPr="00C97693">
        <w:t xml:space="preserve">Review your mission statement </w:t>
      </w:r>
      <w:r w:rsidR="00770D05" w:rsidRPr="00C97693">
        <w:t xml:space="preserve">to </w:t>
      </w:r>
      <w:r w:rsidRPr="00C97693">
        <w:t xml:space="preserve">see if </w:t>
      </w:r>
      <w:r w:rsidR="00770D05" w:rsidRPr="00C97693">
        <w:t xml:space="preserve">it is brief enough to </w:t>
      </w:r>
      <w:r w:rsidRPr="00C97693">
        <w:t xml:space="preserve">be used on the cover. </w:t>
      </w:r>
    </w:p>
    <w:p w14:paraId="511037D4" w14:textId="0D0270A1" w:rsidR="00D26AA5" w:rsidRPr="00C97693" w:rsidRDefault="00D26AA5" w:rsidP="00C97693">
      <w:pPr>
        <w:pStyle w:val="ListParagraph"/>
        <w:numPr>
          <w:ilvl w:val="0"/>
          <w:numId w:val="20"/>
        </w:numPr>
      </w:pPr>
      <w:r w:rsidRPr="00C97693">
        <w:lastRenderedPageBreak/>
        <w:t xml:space="preserve">Create profiles of ministry programming. Try to keep to as few categories as possible. </w:t>
      </w:r>
      <w:r w:rsidR="00821541">
        <w:t>The sample at the end of this document includes</w:t>
      </w:r>
      <w:r w:rsidR="00770D05" w:rsidRPr="00C97693">
        <w:t xml:space="preserve"> five </w:t>
      </w:r>
      <w:r w:rsidRPr="00C97693">
        <w:t>generic areas</w:t>
      </w:r>
      <w:r w:rsidR="0011520A">
        <w:t xml:space="preserve"> </w:t>
      </w:r>
      <w:r w:rsidR="00770D05" w:rsidRPr="00C97693">
        <w:t xml:space="preserve">: </w:t>
      </w:r>
      <w:r w:rsidR="00292D2B">
        <w:t>W</w:t>
      </w:r>
      <w:r w:rsidRPr="00C97693">
        <w:t xml:space="preserve">orship, </w:t>
      </w:r>
      <w:r w:rsidR="00821541">
        <w:t>Christian</w:t>
      </w:r>
      <w:r w:rsidRPr="00C97693">
        <w:t xml:space="preserve"> </w:t>
      </w:r>
      <w:r w:rsidR="00292D2B">
        <w:t>D</w:t>
      </w:r>
      <w:r w:rsidRPr="00C97693">
        <w:t xml:space="preserve">evelopment, </w:t>
      </w:r>
      <w:r w:rsidR="00292D2B">
        <w:t>P</w:t>
      </w:r>
      <w:r w:rsidRPr="00C97693">
        <w:t xml:space="preserve">astoral </w:t>
      </w:r>
      <w:r w:rsidR="00292D2B">
        <w:t>C</w:t>
      </w:r>
      <w:r w:rsidRPr="00C97693">
        <w:t>are, M</w:t>
      </w:r>
      <w:r w:rsidR="00770D05" w:rsidRPr="00C97693">
        <w:t xml:space="preserve">ission </w:t>
      </w:r>
      <w:r w:rsidRPr="00C97693">
        <w:t>&amp;</w:t>
      </w:r>
      <w:r w:rsidR="00770D05" w:rsidRPr="00C97693">
        <w:t xml:space="preserve"> </w:t>
      </w:r>
      <w:r w:rsidRPr="00C97693">
        <w:t>S</w:t>
      </w:r>
      <w:r w:rsidR="00770D05" w:rsidRPr="00C97693">
        <w:t xml:space="preserve">ervice, and </w:t>
      </w:r>
      <w:r w:rsidR="00292D2B">
        <w:t>O</w:t>
      </w:r>
      <w:r w:rsidRPr="00C97693">
        <w:t>utreach.</w:t>
      </w:r>
    </w:p>
    <w:p w14:paraId="763A926F" w14:textId="63247657" w:rsidR="00D26AA5" w:rsidRPr="00C97693" w:rsidRDefault="00D26AA5" w:rsidP="00C97693">
      <w:pPr>
        <w:pStyle w:val="ListParagraph"/>
        <w:numPr>
          <w:ilvl w:val="0"/>
          <w:numId w:val="20"/>
        </w:numPr>
      </w:pPr>
      <w:r w:rsidRPr="00C97693">
        <w:t>Work with the financial statements. Your narrative has the same totals as the financial statements, just shaped into a different configuration.</w:t>
      </w:r>
    </w:p>
    <w:p w14:paraId="4010A509" w14:textId="77777777" w:rsidR="00D26AA5" w:rsidRPr="00C97693" w:rsidRDefault="00D26AA5" w:rsidP="00C97693">
      <w:pPr>
        <w:pStyle w:val="ListParagraph"/>
        <w:numPr>
          <w:ilvl w:val="0"/>
          <w:numId w:val="20"/>
        </w:numPr>
      </w:pPr>
      <w:r w:rsidRPr="00C97693">
        <w:t>Allocate expenses to each ministry area.</w:t>
      </w:r>
    </w:p>
    <w:p w14:paraId="599815B9" w14:textId="7379D6E2" w:rsidR="00D26AA5" w:rsidRPr="00332C9E" w:rsidRDefault="00D26AA5" w:rsidP="00C97693">
      <w:pPr>
        <w:pStyle w:val="Heading3"/>
      </w:pPr>
      <w:r w:rsidRPr="00332C9E">
        <w:t xml:space="preserve">Creating </w:t>
      </w:r>
      <w:r w:rsidR="00C97693">
        <w:t>P</w:t>
      </w:r>
      <w:r w:rsidRPr="00332C9E">
        <w:t xml:space="preserve">rofiles of </w:t>
      </w:r>
      <w:r w:rsidR="00C97693">
        <w:t>M</w:t>
      </w:r>
      <w:r w:rsidRPr="00332C9E">
        <w:t xml:space="preserve">inistry </w:t>
      </w:r>
      <w:r w:rsidR="00C97693">
        <w:t>P</w:t>
      </w:r>
      <w:r w:rsidRPr="00332C9E">
        <w:t>rogramming</w:t>
      </w:r>
    </w:p>
    <w:p w14:paraId="3A8630AD" w14:textId="2CBE513A" w:rsidR="00D26AA5" w:rsidRPr="00C97693" w:rsidRDefault="002E269A" w:rsidP="00017A58">
      <w:r w:rsidRPr="00C97693">
        <w:t>W</w:t>
      </w:r>
      <w:r w:rsidR="00D26AA5" w:rsidRPr="00C97693">
        <w:t xml:space="preserve">riting the narrative takes some skill. </w:t>
      </w:r>
      <w:r w:rsidRPr="00C97693">
        <w:t>T</w:t>
      </w:r>
      <w:r w:rsidR="00D26AA5" w:rsidRPr="00C97693">
        <w:t xml:space="preserve">he facts </w:t>
      </w:r>
      <w:r w:rsidRPr="00C97693">
        <w:t xml:space="preserve">must be </w:t>
      </w:r>
      <w:r w:rsidR="00D26AA5" w:rsidRPr="00C97693">
        <w:t>right</w:t>
      </w:r>
      <w:r w:rsidR="0026295E">
        <w:t xml:space="preserve">, </w:t>
      </w:r>
      <w:r w:rsidR="00D26AA5" w:rsidRPr="00C97693">
        <w:t xml:space="preserve">and the style </w:t>
      </w:r>
      <w:r w:rsidRPr="00C97693">
        <w:t xml:space="preserve">should </w:t>
      </w:r>
      <w:r w:rsidR="00D26AA5" w:rsidRPr="00C97693">
        <w:t>draw people into the story. Pictures, personal comments</w:t>
      </w:r>
      <w:r w:rsidR="0026295E">
        <w:t>,</w:t>
      </w:r>
      <w:r w:rsidR="00D26AA5" w:rsidRPr="00C97693">
        <w:t xml:space="preserve"> and quotes can add interest to the presentation. </w:t>
      </w:r>
    </w:p>
    <w:p w14:paraId="490627DA" w14:textId="667BC74F" w:rsidR="00D26AA5" w:rsidRPr="00C97693" w:rsidRDefault="00821541" w:rsidP="00017A58">
      <w:r>
        <w:t xml:space="preserve">The </w:t>
      </w:r>
      <w:hyperlink w:anchor="_Sample_Narrative_Budget" w:history="1">
        <w:r w:rsidRPr="003579DA">
          <w:rPr>
            <w:rStyle w:val="Hyperlink"/>
          </w:rPr>
          <w:t>sample at the end</w:t>
        </w:r>
      </w:hyperlink>
      <w:r>
        <w:t xml:space="preserve"> uses a </w:t>
      </w:r>
      <w:r w:rsidR="00D26AA5" w:rsidRPr="00C97693">
        <w:t xml:space="preserve">straightforward narrative that includes a description of </w:t>
      </w:r>
      <w:r w:rsidR="00CC07C8">
        <w:t>each</w:t>
      </w:r>
      <w:r w:rsidR="00D26AA5" w:rsidRPr="00C97693">
        <w:t xml:space="preserve"> area of ministry programming (e.g., </w:t>
      </w:r>
      <w:r>
        <w:t>W</w:t>
      </w:r>
      <w:r w:rsidR="00D26AA5" w:rsidRPr="00C97693">
        <w:t xml:space="preserve">orship) and then adds in a list of specific examples of events. </w:t>
      </w:r>
      <w:r>
        <w:t>You will notice that with Worship</w:t>
      </w:r>
      <w:r w:rsidR="00CC07C8">
        <w:t xml:space="preserve"> the list include</w:t>
      </w:r>
      <w:r>
        <w:t>s</w:t>
      </w:r>
      <w:r w:rsidR="00D26AA5" w:rsidRPr="00C97693">
        <w:t xml:space="preserve"> baptisms, weddings,</w:t>
      </w:r>
      <w:r w:rsidR="00CC07C8">
        <w:t xml:space="preserve"> and</w:t>
      </w:r>
      <w:r w:rsidR="00D26AA5" w:rsidRPr="00C97693">
        <w:t xml:space="preserve"> funerals as well as ushers</w:t>
      </w:r>
      <w:r w:rsidR="00CC07C8">
        <w:t xml:space="preserve">, </w:t>
      </w:r>
      <w:r w:rsidR="00D26AA5" w:rsidRPr="00C97693">
        <w:t>greeters</w:t>
      </w:r>
      <w:r w:rsidR="00CC07C8">
        <w:t>,</w:t>
      </w:r>
      <w:r w:rsidR="00D26AA5" w:rsidRPr="00C97693">
        <w:t xml:space="preserve"> and worship bulletin</w:t>
      </w:r>
      <w:r w:rsidR="00C97693">
        <w:t>s</w:t>
      </w:r>
      <w:r w:rsidR="00C97693">
        <w:rPr>
          <w:rFonts w:cs="Calibri"/>
        </w:rPr>
        <w:t>―</w:t>
      </w:r>
      <w:r w:rsidR="00D26AA5" w:rsidRPr="00C97693">
        <w:t>a combination of ministerial duties, volunteer activities</w:t>
      </w:r>
      <w:r w:rsidR="00CC07C8">
        <w:t>,</w:t>
      </w:r>
      <w:r w:rsidR="00D26AA5" w:rsidRPr="00C97693">
        <w:t xml:space="preserve"> and office supplies. </w:t>
      </w:r>
    </w:p>
    <w:p w14:paraId="0C33A938" w14:textId="0A5673E6" w:rsidR="00D26AA5" w:rsidRPr="00C97693" w:rsidRDefault="00D26AA5" w:rsidP="00017A58">
      <w:pPr>
        <w:rPr>
          <w:rFonts w:ascii="Verdana" w:hAnsi="Verdana"/>
          <w:iCs/>
          <w:sz w:val="20"/>
          <w:szCs w:val="20"/>
        </w:rPr>
      </w:pPr>
      <w:r w:rsidRPr="00C97693">
        <w:t xml:space="preserve">In each area you have chosen as a ministry </w:t>
      </w:r>
      <w:r w:rsidR="00AF29F4" w:rsidRPr="00C97693">
        <w:t xml:space="preserve">program </w:t>
      </w:r>
      <w:r w:rsidRPr="00C97693">
        <w:t xml:space="preserve">area, highlight your understanding of that ministry and how you live it out in practical ways. </w:t>
      </w:r>
      <w:r w:rsidR="00821541">
        <w:t>The generic sample is simply one format. Choose your own category titles, then b</w:t>
      </w:r>
      <w:r w:rsidRPr="00C97693">
        <w:t>e creative in your writing and presentation!</w:t>
      </w:r>
    </w:p>
    <w:p w14:paraId="34EF86B6" w14:textId="2F7B94F4" w:rsidR="00D26AA5" w:rsidRPr="00332C9E" w:rsidRDefault="00D26AA5" w:rsidP="00C97693">
      <w:pPr>
        <w:pStyle w:val="Heading3"/>
      </w:pPr>
      <w:r w:rsidRPr="00332C9E">
        <w:t xml:space="preserve">Allocating </w:t>
      </w:r>
      <w:r w:rsidR="00C97693">
        <w:t>E</w:t>
      </w:r>
      <w:r w:rsidRPr="00332C9E">
        <w:t xml:space="preserve">xpenses to </w:t>
      </w:r>
      <w:r w:rsidR="00C97693">
        <w:t>E</w:t>
      </w:r>
      <w:r w:rsidRPr="00332C9E">
        <w:t xml:space="preserve">ach </w:t>
      </w:r>
      <w:r w:rsidR="00C97693">
        <w:t>M</w:t>
      </w:r>
      <w:r w:rsidRPr="00332C9E">
        <w:t>inistry</w:t>
      </w:r>
    </w:p>
    <w:p w14:paraId="640FC4E3" w14:textId="06A5BC6C" w:rsidR="00D26AA5" w:rsidRPr="00C97693" w:rsidRDefault="00FB4BA4" w:rsidP="00017A58">
      <w:r>
        <w:t>I</w:t>
      </w:r>
      <w:r w:rsidR="00D26AA5" w:rsidRPr="00C97693">
        <w:t xml:space="preserve">n the </w:t>
      </w:r>
      <w:hyperlink w:anchor="_Sample_Narrative_Budget" w:history="1">
        <w:r w:rsidR="00AF29F4" w:rsidRPr="003A1307">
          <w:rPr>
            <w:rStyle w:val="Hyperlink"/>
          </w:rPr>
          <w:t xml:space="preserve">sample </w:t>
        </w:r>
        <w:r w:rsidR="00D26AA5" w:rsidRPr="003A1307">
          <w:rPr>
            <w:rStyle w:val="Hyperlink"/>
          </w:rPr>
          <w:t>pamphlet</w:t>
        </w:r>
      </w:hyperlink>
      <w:r w:rsidR="00D42EC7">
        <w:t xml:space="preserve"> (</w:t>
      </w:r>
      <w:r>
        <w:t>you can download</w:t>
      </w:r>
      <w:r w:rsidR="00D42EC7">
        <w:t xml:space="preserve"> </w:t>
      </w:r>
      <w:r>
        <w:t>the</w:t>
      </w:r>
      <w:r w:rsidR="00D42EC7">
        <w:t xml:space="preserve"> template at </w:t>
      </w:r>
      <w:hyperlink r:id="rId11" w:history="1">
        <w:r w:rsidR="00D42EC7" w:rsidRPr="00D42EC7">
          <w:rPr>
            <w:rStyle w:val="Hyperlink"/>
          </w:rPr>
          <w:t>www.united-church.ca/stewardship</w:t>
        </w:r>
      </w:hyperlink>
      <w:r w:rsidR="00D42EC7">
        <w:t>)</w:t>
      </w:r>
      <w:r w:rsidR="00D26AA5" w:rsidRPr="00C97693">
        <w:t xml:space="preserve">, the back page presents </w:t>
      </w:r>
      <w:r w:rsidR="005B248A" w:rsidRPr="00C97693">
        <w:t xml:space="preserve">a </w:t>
      </w:r>
      <w:r w:rsidR="00D26AA5" w:rsidRPr="00C97693">
        <w:t>budget of $154,300 for Anywhere United Church. Column 1 is the annual budget as it appear</w:t>
      </w:r>
      <w:r w:rsidR="005B248A" w:rsidRPr="00C97693">
        <w:t>s</w:t>
      </w:r>
      <w:r w:rsidR="00D26AA5" w:rsidRPr="00C97693">
        <w:t xml:space="preserve"> on the financial statement. </w:t>
      </w:r>
      <w:r w:rsidR="005B248A" w:rsidRPr="00C97693">
        <w:t xml:space="preserve">This budget is the source of the amounts in </w:t>
      </w:r>
      <w:r w:rsidR="00D26AA5" w:rsidRPr="00C97693">
        <w:t>the narrative columns (</w:t>
      </w:r>
      <w:r w:rsidR="00D42EC7">
        <w:t>c</w:t>
      </w:r>
      <w:r w:rsidR="00D26AA5" w:rsidRPr="00C97693">
        <w:t>olumns 2,</w:t>
      </w:r>
      <w:r w:rsidR="00D42EC7">
        <w:t xml:space="preserve"> </w:t>
      </w:r>
      <w:r w:rsidR="00D26AA5" w:rsidRPr="00C97693">
        <w:t>3,</w:t>
      </w:r>
      <w:r w:rsidR="00D42EC7">
        <w:t xml:space="preserve"> </w:t>
      </w:r>
      <w:r w:rsidR="00D26AA5" w:rsidRPr="00C97693">
        <w:t>4,</w:t>
      </w:r>
      <w:r w:rsidR="00D42EC7">
        <w:t xml:space="preserve"> </w:t>
      </w:r>
      <w:r w:rsidR="00D26AA5" w:rsidRPr="00C97693">
        <w:t>5</w:t>
      </w:r>
      <w:r w:rsidR="005B248A" w:rsidRPr="00C97693">
        <w:t>, and 6</w:t>
      </w:r>
      <w:r w:rsidR="00D26AA5" w:rsidRPr="00C97693">
        <w:t>)</w:t>
      </w:r>
      <w:r w:rsidR="005B248A" w:rsidRPr="00C97693">
        <w:t>.</w:t>
      </w:r>
    </w:p>
    <w:p w14:paraId="4C013153" w14:textId="7DB0D237" w:rsidR="00D26AA5" w:rsidRPr="008A7F2F" w:rsidRDefault="00D26AA5" w:rsidP="008A7F2F">
      <w:pPr>
        <w:spacing w:after="0"/>
        <w:ind w:left="720" w:right="720"/>
        <w:rPr>
          <w:b/>
        </w:rPr>
      </w:pPr>
      <w:r w:rsidRPr="008A7F2F">
        <w:rPr>
          <w:b/>
        </w:rPr>
        <w:t>Example 1</w:t>
      </w:r>
    </w:p>
    <w:p w14:paraId="64CE1677" w14:textId="6B589278" w:rsidR="00D26AA5" w:rsidRPr="00332C9E" w:rsidRDefault="00A61881" w:rsidP="008A7F2F">
      <w:pPr>
        <w:ind w:left="720" w:right="720"/>
      </w:pPr>
      <w:r>
        <w:t xml:space="preserve">The </w:t>
      </w:r>
      <w:r w:rsidRPr="00332C9E">
        <w:t xml:space="preserve">total expense (salary, benefits, travel, etc.) </w:t>
      </w:r>
      <w:r>
        <w:t xml:space="preserve">for ministry personnel </w:t>
      </w:r>
      <w:r w:rsidR="00D26AA5" w:rsidRPr="00332C9E">
        <w:t xml:space="preserve">is $48,000. In conversation with the minister, the Ministry and Personnel </w:t>
      </w:r>
      <w:r w:rsidR="009E2015">
        <w:t>C</w:t>
      </w:r>
      <w:r w:rsidR="00D26AA5" w:rsidRPr="00332C9E">
        <w:t xml:space="preserve">ommittee would ask the minister to determine a rough estimate of time spent in each category of programming. This example indicates approximately 40% spent </w:t>
      </w:r>
      <w:r w:rsidR="009E2015">
        <w:t>o</w:t>
      </w:r>
      <w:r w:rsidR="00D26AA5" w:rsidRPr="00332C9E">
        <w:t>n matters related to Worship</w:t>
      </w:r>
      <w:r>
        <w:t>,</w:t>
      </w:r>
      <w:r w:rsidR="00D26AA5" w:rsidRPr="00332C9E">
        <w:t xml:space="preserve"> 2</w:t>
      </w:r>
      <w:r w:rsidR="009E2015">
        <w:t>3</w:t>
      </w:r>
      <w:r w:rsidR="00D26AA5" w:rsidRPr="00332C9E">
        <w:t>% to Christian Development</w:t>
      </w:r>
      <w:r>
        <w:t>,</w:t>
      </w:r>
      <w:r w:rsidR="00D26AA5" w:rsidRPr="00332C9E">
        <w:t xml:space="preserve"> </w:t>
      </w:r>
      <w:r w:rsidR="009E2015">
        <w:t>18</w:t>
      </w:r>
      <w:r w:rsidR="00D26AA5" w:rsidRPr="00332C9E">
        <w:t>% to Pastoral Care</w:t>
      </w:r>
      <w:r>
        <w:t xml:space="preserve">, </w:t>
      </w:r>
      <w:r w:rsidR="009E2015">
        <w:t>1</w:t>
      </w:r>
      <w:r w:rsidR="00C210FC">
        <w:t>7</w:t>
      </w:r>
      <w:r w:rsidR="00D26AA5" w:rsidRPr="00332C9E">
        <w:t xml:space="preserve">% to </w:t>
      </w:r>
      <w:r w:rsidR="009E2015">
        <w:t xml:space="preserve">Mission &amp; Service, and </w:t>
      </w:r>
      <w:r w:rsidR="00C210FC">
        <w:t>2</w:t>
      </w:r>
      <w:r w:rsidR="009E2015">
        <w:t>% to Outreach.</w:t>
      </w:r>
    </w:p>
    <w:p w14:paraId="5140C0DA" w14:textId="77777777" w:rsidR="00D26AA5" w:rsidRPr="00332C9E" w:rsidRDefault="00D26AA5" w:rsidP="008A7F2F">
      <w:pPr>
        <w:ind w:left="720" w:right="720"/>
      </w:pPr>
      <w:r w:rsidRPr="00332C9E">
        <w:t xml:space="preserve">Once percentages are figured out, it is easy to determine the </w:t>
      </w:r>
      <w:r w:rsidR="00A61881">
        <w:t>amounts</w:t>
      </w:r>
      <w:r w:rsidR="00A61881" w:rsidRPr="00332C9E">
        <w:t xml:space="preserve"> </w:t>
      </w:r>
      <w:r w:rsidRPr="00332C9E">
        <w:t>to allocate</w:t>
      </w:r>
      <w:r w:rsidR="00A61881">
        <w:t>. I</w:t>
      </w:r>
      <w:r w:rsidRPr="00332C9E">
        <w:t>n line 1</w:t>
      </w:r>
      <w:r w:rsidR="00A61881">
        <w:t xml:space="preserve">, </w:t>
      </w:r>
      <w:r w:rsidRPr="00332C9E">
        <w:t>25</w:t>
      </w:r>
      <w:r w:rsidR="00AF29F4" w:rsidRPr="00332C9E">
        <w:t>% of</w:t>
      </w:r>
      <w:r w:rsidRPr="00332C9E">
        <w:t xml:space="preserve"> $48,000 is $12,000 and is assigned to Christian Development. Similar calculations provide the figures for </w:t>
      </w:r>
      <w:r w:rsidR="00A61881">
        <w:t xml:space="preserve">Worship, </w:t>
      </w:r>
      <w:r w:rsidRPr="00332C9E">
        <w:t>Pastoral Care</w:t>
      </w:r>
      <w:r w:rsidR="00A61881">
        <w:t>, Mission &amp; Service,</w:t>
      </w:r>
      <w:r w:rsidRPr="00332C9E">
        <w:t xml:space="preserve"> and Outreach.</w:t>
      </w:r>
    </w:p>
    <w:p w14:paraId="3C333B12" w14:textId="037D7EE5" w:rsidR="00D26AA5" w:rsidRPr="008A7F2F" w:rsidRDefault="00D26AA5" w:rsidP="008A7F2F">
      <w:pPr>
        <w:spacing w:after="0"/>
        <w:ind w:left="720" w:right="720"/>
        <w:rPr>
          <w:b/>
        </w:rPr>
      </w:pPr>
      <w:r w:rsidRPr="008A7F2F">
        <w:rPr>
          <w:b/>
        </w:rPr>
        <w:t>Example 2</w:t>
      </w:r>
    </w:p>
    <w:p w14:paraId="146DED25" w14:textId="77777777" w:rsidR="00D26AA5" w:rsidRPr="00332C9E" w:rsidRDefault="00D26AA5" w:rsidP="008A7F2F">
      <w:pPr>
        <w:ind w:left="720" w:right="720"/>
      </w:pPr>
      <w:r w:rsidRPr="00332C9E">
        <w:t>The fourth budget line item lists the organist</w:t>
      </w:r>
      <w:r w:rsidR="00A61881">
        <w:t>’s</w:t>
      </w:r>
      <w:r w:rsidRPr="00332C9E">
        <w:t xml:space="preserve"> salary at $20,000. In this </w:t>
      </w:r>
      <w:r w:rsidR="00AF29F4" w:rsidRPr="00332C9E">
        <w:t>community of faith</w:t>
      </w:r>
      <w:r w:rsidRPr="00332C9E">
        <w:t>, the organist has responsibility only in the ministry of worship, so 100% of the expense is allocated to Worship.</w:t>
      </w:r>
    </w:p>
    <w:p w14:paraId="582F627B" w14:textId="26CFCE35" w:rsidR="00D26AA5" w:rsidRPr="008A7F2F" w:rsidRDefault="00D26AA5" w:rsidP="008A7F2F">
      <w:pPr>
        <w:rPr>
          <w:rFonts w:asciiTheme="minorHAnsi" w:hAnsiTheme="minorHAnsi" w:cstheme="minorHAnsi"/>
          <w:szCs w:val="24"/>
        </w:rPr>
      </w:pPr>
      <w:r w:rsidRPr="008A7F2F">
        <w:rPr>
          <w:rFonts w:asciiTheme="minorHAnsi" w:hAnsiTheme="minorHAnsi" w:cstheme="minorHAnsi"/>
          <w:szCs w:val="24"/>
        </w:rPr>
        <w:lastRenderedPageBreak/>
        <w:t xml:space="preserve">The same deductive process is used with each budget line item. </w:t>
      </w:r>
      <w:r w:rsidR="007D0DAE">
        <w:rPr>
          <w:rFonts w:asciiTheme="minorHAnsi" w:hAnsiTheme="minorHAnsi" w:cstheme="minorHAnsi"/>
          <w:b/>
          <w:bCs/>
          <w:szCs w:val="24"/>
        </w:rPr>
        <w:t>Only a</w:t>
      </w:r>
      <w:r w:rsidRPr="008A7F2F">
        <w:rPr>
          <w:rFonts w:asciiTheme="minorHAnsi" w:hAnsiTheme="minorHAnsi" w:cstheme="minorHAnsi"/>
          <w:b/>
          <w:bCs/>
          <w:szCs w:val="24"/>
        </w:rPr>
        <w:t>pproximations are expected</w:t>
      </w:r>
      <w:r w:rsidRPr="007732D1">
        <w:rPr>
          <w:rFonts w:asciiTheme="minorHAnsi" w:hAnsiTheme="minorHAnsi" w:cstheme="minorHAnsi"/>
          <w:b/>
          <w:szCs w:val="24"/>
        </w:rPr>
        <w:t>.</w:t>
      </w:r>
      <w:r w:rsidRPr="008A7F2F">
        <w:rPr>
          <w:rFonts w:asciiTheme="minorHAnsi" w:hAnsiTheme="minorHAnsi" w:cstheme="minorHAnsi"/>
          <w:szCs w:val="24"/>
        </w:rPr>
        <w:t xml:space="preserve"> The final picture emerges when all the calculations are done. In this example, you can see at a glance that Anywhere United Church spends 40% of its budget in worship programming, 23% in Christian Development, 18% in pastoral care ministry, 1</w:t>
      </w:r>
      <w:r w:rsidR="00C210FC">
        <w:rPr>
          <w:rFonts w:asciiTheme="minorHAnsi" w:hAnsiTheme="minorHAnsi" w:cstheme="minorHAnsi"/>
          <w:szCs w:val="24"/>
        </w:rPr>
        <w:t>7</w:t>
      </w:r>
      <w:r w:rsidRPr="008A7F2F">
        <w:rPr>
          <w:rFonts w:asciiTheme="minorHAnsi" w:hAnsiTheme="minorHAnsi" w:cstheme="minorHAnsi"/>
          <w:szCs w:val="24"/>
        </w:rPr>
        <w:t xml:space="preserve">% </w:t>
      </w:r>
      <w:r w:rsidR="00A61881" w:rsidRPr="008A7F2F">
        <w:rPr>
          <w:rFonts w:asciiTheme="minorHAnsi" w:hAnsiTheme="minorHAnsi" w:cstheme="minorHAnsi"/>
          <w:szCs w:val="24"/>
        </w:rPr>
        <w:t xml:space="preserve">in Mission &amp; Service, and 2% </w:t>
      </w:r>
      <w:r w:rsidRPr="008A7F2F">
        <w:rPr>
          <w:rFonts w:asciiTheme="minorHAnsi" w:hAnsiTheme="minorHAnsi" w:cstheme="minorHAnsi"/>
          <w:szCs w:val="24"/>
        </w:rPr>
        <w:t>in Outreach.</w:t>
      </w:r>
    </w:p>
    <w:p w14:paraId="2CE1F1CF" w14:textId="38706A52" w:rsidR="00D26AA5" w:rsidRPr="00332C9E" w:rsidRDefault="008A7F2F" w:rsidP="008A7F2F">
      <w:pPr>
        <w:pStyle w:val="Heading2"/>
      </w:pPr>
      <w:r>
        <w:t>In Conclusion</w:t>
      </w:r>
    </w:p>
    <w:p w14:paraId="730665F7" w14:textId="641DA197" w:rsidR="00D26AA5" w:rsidRPr="00C97693" w:rsidRDefault="00D26AA5" w:rsidP="00017A58">
      <w:r w:rsidRPr="00C97693">
        <w:t xml:space="preserve">Leaders in </w:t>
      </w:r>
      <w:r w:rsidR="00AF29F4" w:rsidRPr="00C97693">
        <w:t>every community of faith</w:t>
      </w:r>
      <w:r w:rsidRPr="00C97693">
        <w:t xml:space="preserve"> have a responsibility to share the story of the</w:t>
      </w:r>
      <w:r w:rsidR="00AF29F4" w:rsidRPr="00C97693">
        <w:t>ir</w:t>
      </w:r>
      <w:r w:rsidRPr="00C97693">
        <w:t xml:space="preserve"> mission and how </w:t>
      </w:r>
      <w:r w:rsidR="00A61881" w:rsidRPr="00C97693">
        <w:t xml:space="preserve">they </w:t>
      </w:r>
      <w:r w:rsidRPr="00C97693">
        <w:t xml:space="preserve">live out </w:t>
      </w:r>
      <w:r w:rsidR="00A61881" w:rsidRPr="00C97693">
        <w:t xml:space="preserve">their </w:t>
      </w:r>
      <w:r w:rsidRPr="00C97693">
        <w:t>li</w:t>
      </w:r>
      <w:r w:rsidR="00A61881" w:rsidRPr="00C97693">
        <w:t>ves</w:t>
      </w:r>
      <w:r w:rsidRPr="00C97693">
        <w:t xml:space="preserve"> together as the </w:t>
      </w:r>
      <w:r w:rsidR="00A22F0E">
        <w:t>c</w:t>
      </w:r>
      <w:r w:rsidR="00AF29F4" w:rsidRPr="00C97693">
        <w:t>hurch</w:t>
      </w:r>
      <w:r w:rsidRPr="00C97693">
        <w:t>.</w:t>
      </w:r>
      <w:r w:rsidR="00332C9E" w:rsidRPr="00C97693">
        <w:t xml:space="preserve"> </w:t>
      </w:r>
      <w:r w:rsidRPr="00C97693">
        <w:t xml:space="preserve">As Christian communities, every </w:t>
      </w:r>
      <w:r w:rsidR="00AF29F4" w:rsidRPr="00C97693">
        <w:t>community of faith</w:t>
      </w:r>
      <w:r w:rsidRPr="00C97693">
        <w:t xml:space="preserve"> has an exciting faith story to tell. </w:t>
      </w:r>
      <w:r w:rsidR="00A61881" w:rsidRPr="00C97693">
        <w:t xml:space="preserve">A </w:t>
      </w:r>
      <w:r w:rsidRPr="00C97693">
        <w:t xml:space="preserve">narrative budget can be </w:t>
      </w:r>
      <w:r w:rsidR="0085112A" w:rsidRPr="00C97693">
        <w:t xml:space="preserve">part of </w:t>
      </w:r>
      <w:r w:rsidRPr="00C97693">
        <w:t xml:space="preserve">this process, reshaping what seems to be simply an administrative task </w:t>
      </w:r>
      <w:r w:rsidR="00A61881" w:rsidRPr="00C97693">
        <w:t>i</w:t>
      </w:r>
      <w:r w:rsidRPr="00C97693">
        <w:t xml:space="preserve">nto an integrated story of </w:t>
      </w:r>
      <w:r w:rsidR="00AF29F4" w:rsidRPr="00C97693">
        <w:t xml:space="preserve">your </w:t>
      </w:r>
      <w:r w:rsidRPr="00C97693">
        <w:t>life</w:t>
      </w:r>
      <w:r w:rsidR="00AF29F4" w:rsidRPr="00C97693">
        <w:t xml:space="preserve"> </w:t>
      </w:r>
      <w:r w:rsidR="00A61881" w:rsidRPr="00C97693">
        <w:t>as a community</w:t>
      </w:r>
      <w:r w:rsidRPr="00C97693">
        <w:t xml:space="preserve">. How you raise money and how you spend </w:t>
      </w:r>
      <w:r w:rsidR="00A61881" w:rsidRPr="00C97693">
        <w:t xml:space="preserve">it </w:t>
      </w:r>
      <w:r w:rsidRPr="00C97693">
        <w:t>are defining characteristics of who you truly are. How you worship, nurture, care</w:t>
      </w:r>
      <w:r w:rsidR="00A22F0E">
        <w:t>,</w:t>
      </w:r>
      <w:r w:rsidRPr="00C97693">
        <w:t xml:space="preserve"> and reach out offer more defining moments. </w:t>
      </w:r>
      <w:r w:rsidR="0085112A" w:rsidRPr="00C97693">
        <w:t xml:space="preserve">A narrative budget helps </w:t>
      </w:r>
      <w:r w:rsidRPr="00C97693">
        <w:t xml:space="preserve">you </w:t>
      </w:r>
      <w:r w:rsidR="0085112A" w:rsidRPr="00C97693">
        <w:t xml:space="preserve">to </w:t>
      </w:r>
      <w:r w:rsidRPr="00C97693">
        <w:t>keep before your members, adherents</w:t>
      </w:r>
      <w:r w:rsidR="0085112A" w:rsidRPr="00C97693">
        <w:t>,</w:t>
      </w:r>
      <w:r w:rsidRPr="00C97693">
        <w:t xml:space="preserve"> and communities a picture of money and ministry offering faithful mission.</w:t>
      </w:r>
    </w:p>
    <w:p w14:paraId="5782B7C7" w14:textId="0D26835A" w:rsidR="00CF4C65" w:rsidRPr="00C97693" w:rsidRDefault="00D26AA5" w:rsidP="00017A58">
      <w:r w:rsidRPr="00C97693">
        <w:t>Everyone loves a story! Have fun developing and telling your</w:t>
      </w:r>
      <w:r w:rsidR="0085112A" w:rsidRPr="00C97693">
        <w:t>s</w:t>
      </w:r>
      <w:r w:rsidRPr="00C97693">
        <w:t>!</w:t>
      </w:r>
    </w:p>
    <w:p w14:paraId="4CD141A8" w14:textId="17DE2EC7" w:rsidR="00D26AA5" w:rsidRPr="00332C9E" w:rsidRDefault="00D26AA5" w:rsidP="008A7F2F">
      <w:pPr>
        <w:pStyle w:val="Heading2"/>
      </w:pPr>
      <w:r w:rsidRPr="00332C9E">
        <w:t>R</w:t>
      </w:r>
      <w:r w:rsidR="008A7F2F">
        <w:t>esources</w:t>
      </w:r>
    </w:p>
    <w:p w14:paraId="12D0A73F" w14:textId="03DEDB2D" w:rsidR="00D26AA5" w:rsidRPr="00A22F0E" w:rsidRDefault="00017A58" w:rsidP="008A7F2F">
      <w:pPr>
        <w:spacing w:after="360"/>
        <w:rPr>
          <w:rFonts w:asciiTheme="minorHAnsi" w:hAnsiTheme="minorHAnsi" w:cstheme="minorHAnsi"/>
          <w:szCs w:val="24"/>
        </w:rPr>
      </w:pPr>
      <w:r w:rsidRPr="007E4E1F">
        <w:rPr>
          <w:rFonts w:asciiTheme="minorHAnsi" w:hAnsiTheme="minorHAnsi" w:cstheme="minorHAnsi"/>
        </w:rPr>
        <w:t>Narrative</w:t>
      </w:r>
      <w:r w:rsidR="0085112A" w:rsidRPr="007E4E1F">
        <w:rPr>
          <w:rFonts w:asciiTheme="minorHAnsi" w:hAnsiTheme="minorHAnsi" w:cstheme="minorHAnsi"/>
        </w:rPr>
        <w:t xml:space="preserve"> b</w:t>
      </w:r>
      <w:r w:rsidRPr="007E4E1F">
        <w:rPr>
          <w:rFonts w:asciiTheme="minorHAnsi" w:hAnsiTheme="minorHAnsi" w:cstheme="minorHAnsi"/>
        </w:rPr>
        <w:t xml:space="preserve">udget </w:t>
      </w:r>
      <w:r w:rsidR="0085112A" w:rsidRPr="007E4E1F">
        <w:rPr>
          <w:rFonts w:asciiTheme="minorHAnsi" w:hAnsiTheme="minorHAnsi" w:cstheme="minorHAnsi"/>
        </w:rPr>
        <w:t>s</w:t>
      </w:r>
      <w:r w:rsidRPr="007E4E1F">
        <w:rPr>
          <w:rFonts w:asciiTheme="minorHAnsi" w:hAnsiTheme="minorHAnsi" w:cstheme="minorHAnsi"/>
        </w:rPr>
        <w:t>ample</w:t>
      </w:r>
      <w:r w:rsidR="008A7F2F" w:rsidRPr="007E4E1F">
        <w:rPr>
          <w:rFonts w:asciiTheme="minorHAnsi" w:hAnsiTheme="minorHAnsi" w:cstheme="minorHAnsi"/>
        </w:rPr>
        <w:t xml:space="preserve">s at </w:t>
      </w:r>
      <w:hyperlink r:id="rId12" w:history="1">
        <w:r w:rsidR="00A22F0E">
          <w:rPr>
            <w:rStyle w:val="Hyperlink"/>
            <w:rFonts w:asciiTheme="minorHAnsi" w:hAnsiTheme="minorHAnsi" w:cstheme="minorHAnsi"/>
          </w:rPr>
          <w:t>www.united-church.ca/stewardship</w:t>
        </w:r>
      </w:hyperlink>
      <w:r w:rsidR="008A7F2F" w:rsidRPr="007E4E1F">
        <w:rPr>
          <w:rFonts w:asciiTheme="minorHAnsi" w:hAnsiTheme="minorHAnsi" w:cstheme="minorHAnsi"/>
        </w:rPr>
        <w:t xml:space="preserve"> </w:t>
      </w:r>
      <w:r w:rsidRPr="007E4E1F">
        <w:rPr>
          <w:rFonts w:asciiTheme="minorHAnsi" w:hAnsiTheme="minorHAnsi" w:cstheme="minorHAnsi"/>
        </w:rPr>
        <w:t xml:space="preserve">and in </w:t>
      </w:r>
      <w:hyperlink r:id="rId13" w:history="1">
        <w:r w:rsidRPr="00A22F0E">
          <w:rPr>
            <w:rStyle w:val="Hyperlink"/>
            <w:rFonts w:asciiTheme="minorHAnsi" w:hAnsiTheme="minorHAnsi" w:cstheme="minorHAnsi"/>
            <w:i/>
            <w:szCs w:val="24"/>
          </w:rPr>
          <w:t xml:space="preserve">Called to </w:t>
        </w:r>
        <w:r w:rsidR="0085112A" w:rsidRPr="00A22F0E">
          <w:rPr>
            <w:rStyle w:val="Hyperlink"/>
            <w:rFonts w:asciiTheme="minorHAnsi" w:hAnsiTheme="minorHAnsi" w:cstheme="minorHAnsi"/>
            <w:i/>
            <w:szCs w:val="24"/>
          </w:rPr>
          <w:t>B</w:t>
        </w:r>
        <w:r w:rsidRPr="00A22F0E">
          <w:rPr>
            <w:rStyle w:val="Hyperlink"/>
            <w:rFonts w:asciiTheme="minorHAnsi" w:hAnsiTheme="minorHAnsi" w:cstheme="minorHAnsi"/>
            <w:i/>
            <w:szCs w:val="24"/>
          </w:rPr>
          <w:t>e the Church</w:t>
        </w:r>
      </w:hyperlink>
      <w:r w:rsidRPr="00A22F0E">
        <w:rPr>
          <w:rFonts w:asciiTheme="minorHAnsi" w:hAnsiTheme="minorHAnsi" w:cstheme="minorHAnsi"/>
          <w:szCs w:val="24"/>
        </w:rPr>
        <w:t>.</w:t>
      </w:r>
    </w:p>
    <w:p w14:paraId="69ACCDDD" w14:textId="56EDCBA8" w:rsidR="00AF29F4" w:rsidRDefault="008A7F2F" w:rsidP="00017A58">
      <w:pPr>
        <w:rPr>
          <w:i/>
        </w:rPr>
      </w:pPr>
      <w:r>
        <w:rPr>
          <w:rFonts w:cs="Calibri"/>
        </w:rPr>
        <w:t>―</w:t>
      </w:r>
      <w:r w:rsidR="0085112A" w:rsidRPr="008A7F2F">
        <w:rPr>
          <w:i/>
        </w:rPr>
        <w:t xml:space="preserve">Adapted </w:t>
      </w:r>
      <w:r w:rsidR="00AF29F4" w:rsidRPr="008A7F2F">
        <w:rPr>
          <w:i/>
        </w:rPr>
        <w:t>from prior resources by Judith Johnso</w:t>
      </w:r>
      <w:r w:rsidR="0085112A" w:rsidRPr="008A7F2F">
        <w:rPr>
          <w:i/>
        </w:rPr>
        <w:t>n</w:t>
      </w:r>
      <w:r w:rsidR="00AF29F4" w:rsidRPr="008A7F2F">
        <w:rPr>
          <w:i/>
        </w:rPr>
        <w:t xml:space="preserve"> and Barbara Fullerton</w:t>
      </w:r>
      <w:r w:rsidR="0085112A" w:rsidRPr="008A7F2F">
        <w:rPr>
          <w:i/>
        </w:rPr>
        <w:t>,</w:t>
      </w:r>
      <w:r w:rsidR="00AF29F4" w:rsidRPr="008A7F2F">
        <w:rPr>
          <w:i/>
        </w:rPr>
        <w:t xml:space="preserve"> with information from “How to Increase Giving in Your Church” </w:t>
      </w:r>
      <w:r w:rsidR="0085112A" w:rsidRPr="008A7F2F">
        <w:rPr>
          <w:i/>
        </w:rPr>
        <w:t>b</w:t>
      </w:r>
      <w:r w:rsidR="00AF29F4" w:rsidRPr="008A7F2F">
        <w:rPr>
          <w:i/>
        </w:rPr>
        <w:t xml:space="preserve">y George </w:t>
      </w:r>
      <w:proofErr w:type="spellStart"/>
      <w:r w:rsidR="00AF29F4" w:rsidRPr="008A7F2F">
        <w:rPr>
          <w:i/>
        </w:rPr>
        <w:t>Barna</w:t>
      </w:r>
      <w:proofErr w:type="spellEnd"/>
      <w:r w:rsidR="00AF29F4" w:rsidRPr="008A7F2F">
        <w:rPr>
          <w:i/>
        </w:rPr>
        <w:t xml:space="preserve"> (1997)</w:t>
      </w:r>
      <w:r w:rsidR="0085112A" w:rsidRPr="008A7F2F">
        <w:rPr>
          <w:i/>
        </w:rPr>
        <w:t>.</w:t>
      </w:r>
    </w:p>
    <w:p w14:paraId="7BAADB39" w14:textId="63E635E1" w:rsidR="00403826" w:rsidRDefault="00403826">
      <w:pPr>
        <w:spacing w:after="0"/>
      </w:pPr>
      <w:r>
        <w:br w:type="page"/>
      </w:r>
    </w:p>
    <w:p w14:paraId="11ADEE14" w14:textId="540ECB79" w:rsidR="00B75106" w:rsidRDefault="003579DA" w:rsidP="003579DA">
      <w:pPr>
        <w:pStyle w:val="Heading2"/>
      </w:pPr>
      <w:bookmarkStart w:id="1" w:name="_Sample_Narrative_Budget"/>
      <w:bookmarkEnd w:id="1"/>
      <w:r>
        <w:lastRenderedPageBreak/>
        <w:t>Sample Narrative Budget</w:t>
      </w:r>
    </w:p>
    <w:p w14:paraId="13B017A8" w14:textId="754016CC" w:rsidR="003579DA" w:rsidRDefault="003579DA" w:rsidP="00C728EE">
      <w:pPr>
        <w:jc w:val="center"/>
      </w:pPr>
      <w:r>
        <w:rPr>
          <w:noProof/>
        </w:rPr>
        <w:drawing>
          <wp:inline distT="0" distB="0" distL="0" distR="0" wp14:anchorId="36B78C0B" wp14:editId="6609FC75">
            <wp:extent cx="5943600" cy="3608705"/>
            <wp:effectExtent l="19050" t="19050" r="1905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rrative-budget_template graphic for how-to_Page_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3608705"/>
                    </a:xfrm>
                    <a:prstGeom prst="rect">
                      <a:avLst/>
                    </a:prstGeom>
                    <a:ln>
                      <a:solidFill>
                        <a:schemeClr val="tx1">
                          <a:lumMod val="50000"/>
                          <a:lumOff val="50000"/>
                        </a:schemeClr>
                      </a:solidFill>
                    </a:ln>
                  </pic:spPr>
                </pic:pic>
              </a:graphicData>
            </a:graphic>
          </wp:inline>
        </w:drawing>
      </w:r>
    </w:p>
    <w:p w14:paraId="5729F370" w14:textId="275FD778" w:rsidR="00C728EE" w:rsidRDefault="008A77BC" w:rsidP="00C728EE">
      <w:pPr>
        <w:jc w:val="center"/>
      </w:pPr>
      <w:r>
        <w:rPr>
          <w:noProof/>
        </w:rPr>
        <w:drawing>
          <wp:inline distT="0" distB="0" distL="0" distR="0" wp14:anchorId="22D9CD5E" wp14:editId="6569CF30">
            <wp:extent cx="5943600" cy="3608705"/>
            <wp:effectExtent l="19050" t="19050" r="1905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rative-budget_template graphic for how-to_Page_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3608705"/>
                    </a:xfrm>
                    <a:prstGeom prst="rect">
                      <a:avLst/>
                    </a:prstGeom>
                    <a:ln>
                      <a:solidFill>
                        <a:schemeClr val="tx1">
                          <a:lumMod val="50000"/>
                          <a:lumOff val="50000"/>
                        </a:schemeClr>
                      </a:solidFill>
                    </a:ln>
                  </pic:spPr>
                </pic:pic>
              </a:graphicData>
            </a:graphic>
          </wp:inline>
        </w:drawing>
      </w:r>
    </w:p>
    <w:p w14:paraId="5C50AEB6" w14:textId="77777777" w:rsidR="0077457E" w:rsidRDefault="0077457E" w:rsidP="0077457E">
      <w:pPr>
        <w:sectPr w:rsidR="0077457E" w:rsidSect="00AF29F4">
          <w:headerReference w:type="default" r:id="rId16"/>
          <w:footerReference w:type="even" r:id="rId17"/>
          <w:footerReference w:type="default" r:id="rId18"/>
          <w:footerReference w:type="first" r:id="rId19"/>
          <w:type w:val="continuous"/>
          <w:pgSz w:w="12240" w:h="15840"/>
          <w:pgMar w:top="1440" w:right="1440" w:bottom="1440" w:left="1440" w:header="720" w:footer="720" w:gutter="0"/>
          <w:cols w:space="720"/>
          <w:titlePg/>
          <w:docGrid w:linePitch="360"/>
        </w:sectPr>
      </w:pPr>
    </w:p>
    <w:p w14:paraId="771AFD51" w14:textId="77777777" w:rsidR="00961F2B" w:rsidRDefault="00961F2B" w:rsidP="00961F2B"/>
    <w:p w14:paraId="6174FB65" w14:textId="77777777" w:rsidR="00961F2B" w:rsidRPr="00095F3B" w:rsidRDefault="00961F2B" w:rsidP="00074E63">
      <w:pPr>
        <w:pStyle w:val="Heading2"/>
        <w:jc w:val="center"/>
      </w:pPr>
      <w:r w:rsidRPr="002649CB">
        <w:t>MINISTRY AND PROGRAMMING</w:t>
      </w:r>
      <w:r>
        <w:br/>
      </w:r>
      <w:r w:rsidRPr="002649CB">
        <w:t>AT ANYWHERE UNITED CHURCH</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7"/>
        <w:gridCol w:w="1219"/>
        <w:gridCol w:w="1107"/>
        <w:gridCol w:w="1485"/>
        <w:gridCol w:w="1254"/>
        <w:gridCol w:w="1107"/>
        <w:gridCol w:w="1219"/>
      </w:tblGrid>
      <w:tr w:rsidR="00961F2B" w14:paraId="45E1C51A" w14:textId="77777777" w:rsidTr="003E4155">
        <w:tc>
          <w:tcPr>
            <w:tcW w:w="1967" w:type="dxa"/>
          </w:tcPr>
          <w:p w14:paraId="5FDD2BFA" w14:textId="77777777" w:rsidR="00961F2B" w:rsidRPr="00E13DD0" w:rsidRDefault="00961F2B" w:rsidP="003E4155">
            <w:pPr>
              <w:spacing w:after="0"/>
              <w:rPr>
                <w:sz w:val="20"/>
                <w:szCs w:val="20"/>
              </w:rPr>
            </w:pPr>
          </w:p>
        </w:tc>
        <w:tc>
          <w:tcPr>
            <w:tcW w:w="1219" w:type="dxa"/>
            <w:shd w:val="clear" w:color="auto" w:fill="E6E6E6"/>
          </w:tcPr>
          <w:p w14:paraId="42ED114D" w14:textId="77777777" w:rsidR="00961F2B" w:rsidRPr="00E13DD0" w:rsidRDefault="00961F2B" w:rsidP="003E4155">
            <w:pPr>
              <w:spacing w:after="0"/>
              <w:jc w:val="center"/>
              <w:rPr>
                <w:sz w:val="20"/>
                <w:szCs w:val="20"/>
              </w:rPr>
            </w:pPr>
            <w:r w:rsidRPr="00E13DD0">
              <w:rPr>
                <w:sz w:val="20"/>
                <w:szCs w:val="20"/>
              </w:rPr>
              <w:t>ANNUAL BUDGET</w:t>
            </w:r>
          </w:p>
        </w:tc>
        <w:tc>
          <w:tcPr>
            <w:tcW w:w="1107" w:type="dxa"/>
          </w:tcPr>
          <w:p w14:paraId="1BBD9E00" w14:textId="77777777" w:rsidR="00961F2B" w:rsidRPr="00E13DD0" w:rsidRDefault="00961F2B" w:rsidP="003E4155">
            <w:pPr>
              <w:spacing w:after="0"/>
              <w:jc w:val="center"/>
              <w:rPr>
                <w:sz w:val="20"/>
                <w:szCs w:val="20"/>
              </w:rPr>
            </w:pPr>
            <w:r w:rsidRPr="00E13DD0">
              <w:rPr>
                <w:sz w:val="20"/>
                <w:szCs w:val="20"/>
              </w:rPr>
              <w:t>WORSHIP</w:t>
            </w:r>
          </w:p>
        </w:tc>
        <w:tc>
          <w:tcPr>
            <w:tcW w:w="1485" w:type="dxa"/>
          </w:tcPr>
          <w:p w14:paraId="54633679" w14:textId="77777777" w:rsidR="00961F2B" w:rsidRPr="00E13DD0" w:rsidRDefault="00961F2B" w:rsidP="003E4155">
            <w:pPr>
              <w:spacing w:after="0"/>
              <w:jc w:val="center"/>
              <w:rPr>
                <w:sz w:val="20"/>
                <w:szCs w:val="20"/>
              </w:rPr>
            </w:pPr>
            <w:r w:rsidRPr="00E13DD0">
              <w:rPr>
                <w:sz w:val="20"/>
                <w:szCs w:val="20"/>
              </w:rPr>
              <w:t>CHRISTIAN DEVELOPMENT</w:t>
            </w:r>
          </w:p>
        </w:tc>
        <w:tc>
          <w:tcPr>
            <w:tcW w:w="1254" w:type="dxa"/>
          </w:tcPr>
          <w:p w14:paraId="7D2D9CF1" w14:textId="77777777" w:rsidR="00961F2B" w:rsidRPr="00E13DD0" w:rsidRDefault="00961F2B" w:rsidP="003E4155">
            <w:pPr>
              <w:spacing w:after="0"/>
              <w:jc w:val="center"/>
              <w:rPr>
                <w:sz w:val="20"/>
                <w:szCs w:val="20"/>
              </w:rPr>
            </w:pPr>
            <w:r w:rsidRPr="00E13DD0">
              <w:rPr>
                <w:sz w:val="20"/>
                <w:szCs w:val="20"/>
              </w:rPr>
              <w:t>PASTORAL CARE</w:t>
            </w:r>
          </w:p>
        </w:tc>
        <w:tc>
          <w:tcPr>
            <w:tcW w:w="1107" w:type="dxa"/>
          </w:tcPr>
          <w:p w14:paraId="59EAB359" w14:textId="77777777" w:rsidR="00961F2B" w:rsidRPr="00E13DD0" w:rsidRDefault="00961F2B" w:rsidP="003E4155">
            <w:pPr>
              <w:spacing w:after="0"/>
              <w:jc w:val="center"/>
              <w:rPr>
                <w:sz w:val="20"/>
                <w:szCs w:val="20"/>
              </w:rPr>
            </w:pPr>
            <w:r w:rsidRPr="00E13DD0">
              <w:rPr>
                <w:sz w:val="20"/>
                <w:szCs w:val="20"/>
              </w:rPr>
              <w:t>MISSION &amp; SERVICE</w:t>
            </w:r>
          </w:p>
        </w:tc>
        <w:tc>
          <w:tcPr>
            <w:tcW w:w="1219" w:type="dxa"/>
          </w:tcPr>
          <w:p w14:paraId="1BEF4975" w14:textId="77777777" w:rsidR="00961F2B" w:rsidRPr="00E13DD0" w:rsidRDefault="00961F2B" w:rsidP="003E4155">
            <w:pPr>
              <w:spacing w:after="0"/>
              <w:jc w:val="center"/>
              <w:rPr>
                <w:sz w:val="20"/>
                <w:szCs w:val="20"/>
              </w:rPr>
            </w:pPr>
            <w:r w:rsidRPr="00E13DD0">
              <w:rPr>
                <w:sz w:val="20"/>
                <w:szCs w:val="20"/>
              </w:rPr>
              <w:t>OUTREACH</w:t>
            </w:r>
          </w:p>
        </w:tc>
      </w:tr>
      <w:tr w:rsidR="00961F2B" w14:paraId="1773AF5C" w14:textId="77777777" w:rsidTr="003E4155">
        <w:tc>
          <w:tcPr>
            <w:tcW w:w="1967" w:type="dxa"/>
          </w:tcPr>
          <w:p w14:paraId="015347BF" w14:textId="77777777" w:rsidR="00961F2B" w:rsidRPr="00E13DD0" w:rsidRDefault="00961F2B" w:rsidP="003E4155">
            <w:pPr>
              <w:spacing w:after="0"/>
              <w:rPr>
                <w:sz w:val="20"/>
                <w:szCs w:val="20"/>
              </w:rPr>
            </w:pPr>
          </w:p>
        </w:tc>
        <w:tc>
          <w:tcPr>
            <w:tcW w:w="1219" w:type="dxa"/>
            <w:shd w:val="clear" w:color="auto" w:fill="E6E6E6"/>
          </w:tcPr>
          <w:p w14:paraId="72F420EF" w14:textId="77777777" w:rsidR="00961F2B" w:rsidRPr="00E13DD0" w:rsidRDefault="00961F2B" w:rsidP="003E4155">
            <w:pPr>
              <w:spacing w:after="0"/>
              <w:jc w:val="right"/>
              <w:rPr>
                <w:sz w:val="20"/>
                <w:szCs w:val="20"/>
              </w:rPr>
            </w:pPr>
          </w:p>
        </w:tc>
        <w:tc>
          <w:tcPr>
            <w:tcW w:w="1107" w:type="dxa"/>
          </w:tcPr>
          <w:p w14:paraId="1AA053A9" w14:textId="77777777" w:rsidR="00961F2B" w:rsidRPr="00E13DD0" w:rsidRDefault="00961F2B" w:rsidP="003E4155">
            <w:pPr>
              <w:spacing w:after="0"/>
              <w:jc w:val="right"/>
              <w:rPr>
                <w:sz w:val="20"/>
                <w:szCs w:val="20"/>
              </w:rPr>
            </w:pPr>
          </w:p>
        </w:tc>
        <w:tc>
          <w:tcPr>
            <w:tcW w:w="1485" w:type="dxa"/>
          </w:tcPr>
          <w:p w14:paraId="13B62987" w14:textId="77777777" w:rsidR="00961F2B" w:rsidRPr="00E13DD0" w:rsidRDefault="00961F2B" w:rsidP="003E4155">
            <w:pPr>
              <w:spacing w:after="0"/>
              <w:jc w:val="right"/>
              <w:rPr>
                <w:sz w:val="20"/>
                <w:szCs w:val="20"/>
              </w:rPr>
            </w:pPr>
          </w:p>
        </w:tc>
        <w:tc>
          <w:tcPr>
            <w:tcW w:w="1254" w:type="dxa"/>
          </w:tcPr>
          <w:p w14:paraId="4E63DD2F" w14:textId="77777777" w:rsidR="00961F2B" w:rsidRPr="00E13DD0" w:rsidRDefault="00961F2B" w:rsidP="003E4155">
            <w:pPr>
              <w:spacing w:after="0"/>
              <w:jc w:val="right"/>
              <w:rPr>
                <w:sz w:val="20"/>
                <w:szCs w:val="20"/>
              </w:rPr>
            </w:pPr>
          </w:p>
        </w:tc>
        <w:tc>
          <w:tcPr>
            <w:tcW w:w="1107" w:type="dxa"/>
          </w:tcPr>
          <w:p w14:paraId="6829364E" w14:textId="77777777" w:rsidR="00961F2B" w:rsidRPr="00E13DD0" w:rsidRDefault="00961F2B" w:rsidP="003E4155">
            <w:pPr>
              <w:spacing w:after="0"/>
              <w:jc w:val="right"/>
              <w:rPr>
                <w:sz w:val="20"/>
                <w:szCs w:val="20"/>
              </w:rPr>
            </w:pPr>
          </w:p>
        </w:tc>
        <w:tc>
          <w:tcPr>
            <w:tcW w:w="1219" w:type="dxa"/>
          </w:tcPr>
          <w:p w14:paraId="10152D33" w14:textId="77777777" w:rsidR="00961F2B" w:rsidRPr="00E13DD0" w:rsidRDefault="00961F2B" w:rsidP="003E4155">
            <w:pPr>
              <w:spacing w:after="0"/>
              <w:jc w:val="right"/>
              <w:rPr>
                <w:sz w:val="20"/>
                <w:szCs w:val="20"/>
              </w:rPr>
            </w:pPr>
          </w:p>
        </w:tc>
      </w:tr>
      <w:tr w:rsidR="00961F2B" w14:paraId="5B832E80" w14:textId="77777777" w:rsidTr="003E4155">
        <w:tc>
          <w:tcPr>
            <w:tcW w:w="1967" w:type="dxa"/>
          </w:tcPr>
          <w:p w14:paraId="4C1B07E1" w14:textId="77777777" w:rsidR="00961F2B" w:rsidRPr="00E13DD0" w:rsidRDefault="00961F2B" w:rsidP="003E4155">
            <w:pPr>
              <w:spacing w:after="0"/>
              <w:rPr>
                <w:sz w:val="20"/>
                <w:szCs w:val="20"/>
              </w:rPr>
            </w:pPr>
            <w:r w:rsidRPr="00E13DD0">
              <w:rPr>
                <w:sz w:val="20"/>
                <w:szCs w:val="20"/>
              </w:rPr>
              <w:t>Salaries &amp; Benefits</w:t>
            </w:r>
          </w:p>
        </w:tc>
        <w:tc>
          <w:tcPr>
            <w:tcW w:w="1219" w:type="dxa"/>
            <w:shd w:val="clear" w:color="auto" w:fill="E6E6E6"/>
          </w:tcPr>
          <w:p w14:paraId="440A2A11" w14:textId="77777777" w:rsidR="00961F2B" w:rsidRPr="00E13DD0" w:rsidRDefault="00961F2B" w:rsidP="003E4155">
            <w:pPr>
              <w:spacing w:after="0"/>
              <w:jc w:val="right"/>
              <w:rPr>
                <w:sz w:val="20"/>
                <w:szCs w:val="20"/>
              </w:rPr>
            </w:pPr>
          </w:p>
        </w:tc>
        <w:tc>
          <w:tcPr>
            <w:tcW w:w="1107" w:type="dxa"/>
          </w:tcPr>
          <w:p w14:paraId="54FC9428" w14:textId="77777777" w:rsidR="00961F2B" w:rsidRPr="00E13DD0" w:rsidRDefault="00961F2B" w:rsidP="003E4155">
            <w:pPr>
              <w:spacing w:after="0"/>
              <w:jc w:val="right"/>
              <w:rPr>
                <w:sz w:val="20"/>
                <w:szCs w:val="20"/>
              </w:rPr>
            </w:pPr>
          </w:p>
        </w:tc>
        <w:tc>
          <w:tcPr>
            <w:tcW w:w="1485" w:type="dxa"/>
          </w:tcPr>
          <w:p w14:paraId="78CCB565" w14:textId="77777777" w:rsidR="00961F2B" w:rsidRPr="00E13DD0" w:rsidRDefault="00961F2B" w:rsidP="003E4155">
            <w:pPr>
              <w:spacing w:after="0"/>
              <w:jc w:val="right"/>
              <w:rPr>
                <w:sz w:val="20"/>
                <w:szCs w:val="20"/>
              </w:rPr>
            </w:pPr>
          </w:p>
        </w:tc>
        <w:tc>
          <w:tcPr>
            <w:tcW w:w="1254" w:type="dxa"/>
          </w:tcPr>
          <w:p w14:paraId="6057CEFD" w14:textId="77777777" w:rsidR="00961F2B" w:rsidRPr="00E13DD0" w:rsidRDefault="00961F2B" w:rsidP="003E4155">
            <w:pPr>
              <w:spacing w:after="0"/>
              <w:jc w:val="right"/>
              <w:rPr>
                <w:sz w:val="20"/>
                <w:szCs w:val="20"/>
              </w:rPr>
            </w:pPr>
          </w:p>
        </w:tc>
        <w:tc>
          <w:tcPr>
            <w:tcW w:w="1107" w:type="dxa"/>
          </w:tcPr>
          <w:p w14:paraId="23AC9DF2" w14:textId="77777777" w:rsidR="00961F2B" w:rsidRPr="00E13DD0" w:rsidRDefault="00961F2B" w:rsidP="003E4155">
            <w:pPr>
              <w:spacing w:after="0"/>
              <w:jc w:val="right"/>
              <w:rPr>
                <w:sz w:val="20"/>
                <w:szCs w:val="20"/>
              </w:rPr>
            </w:pPr>
          </w:p>
        </w:tc>
        <w:tc>
          <w:tcPr>
            <w:tcW w:w="1219" w:type="dxa"/>
          </w:tcPr>
          <w:p w14:paraId="3034252E" w14:textId="77777777" w:rsidR="00961F2B" w:rsidRPr="00E13DD0" w:rsidRDefault="00961F2B" w:rsidP="003E4155">
            <w:pPr>
              <w:spacing w:after="0"/>
              <w:jc w:val="right"/>
              <w:rPr>
                <w:sz w:val="20"/>
                <w:szCs w:val="20"/>
              </w:rPr>
            </w:pPr>
          </w:p>
        </w:tc>
      </w:tr>
      <w:tr w:rsidR="00961F2B" w14:paraId="719B12EE" w14:textId="77777777" w:rsidTr="003E4155">
        <w:tc>
          <w:tcPr>
            <w:tcW w:w="1967" w:type="dxa"/>
          </w:tcPr>
          <w:p w14:paraId="529BC7B4" w14:textId="77777777" w:rsidR="00961F2B" w:rsidRPr="00E13DD0" w:rsidRDefault="00961F2B" w:rsidP="003E4155">
            <w:pPr>
              <w:spacing w:after="0"/>
              <w:rPr>
                <w:sz w:val="20"/>
                <w:szCs w:val="20"/>
              </w:rPr>
            </w:pPr>
            <w:r w:rsidRPr="00E13DD0">
              <w:rPr>
                <w:sz w:val="20"/>
                <w:szCs w:val="20"/>
              </w:rPr>
              <w:t>- Ministry Personnel</w:t>
            </w:r>
          </w:p>
        </w:tc>
        <w:tc>
          <w:tcPr>
            <w:tcW w:w="1219" w:type="dxa"/>
            <w:shd w:val="clear" w:color="auto" w:fill="E6E6E6"/>
          </w:tcPr>
          <w:p w14:paraId="3D49311D" w14:textId="77777777" w:rsidR="00961F2B" w:rsidRPr="00E13DD0" w:rsidRDefault="00961F2B" w:rsidP="003E4155">
            <w:pPr>
              <w:spacing w:after="0"/>
              <w:jc w:val="right"/>
              <w:rPr>
                <w:sz w:val="20"/>
                <w:szCs w:val="20"/>
              </w:rPr>
            </w:pPr>
            <w:r w:rsidRPr="00E13DD0">
              <w:rPr>
                <w:sz w:val="20"/>
                <w:szCs w:val="20"/>
              </w:rPr>
              <w:t>48,000.00</w:t>
            </w:r>
          </w:p>
        </w:tc>
        <w:tc>
          <w:tcPr>
            <w:tcW w:w="1107" w:type="dxa"/>
          </w:tcPr>
          <w:p w14:paraId="3BEDEE84" w14:textId="77777777" w:rsidR="00961F2B" w:rsidRPr="00E13DD0" w:rsidRDefault="00961F2B" w:rsidP="003E4155">
            <w:pPr>
              <w:spacing w:after="0"/>
              <w:jc w:val="right"/>
              <w:rPr>
                <w:sz w:val="20"/>
                <w:szCs w:val="20"/>
              </w:rPr>
            </w:pPr>
            <w:r w:rsidRPr="00E13DD0">
              <w:rPr>
                <w:sz w:val="20"/>
                <w:szCs w:val="20"/>
              </w:rPr>
              <w:t>19,200.00</w:t>
            </w:r>
          </w:p>
        </w:tc>
        <w:tc>
          <w:tcPr>
            <w:tcW w:w="1485" w:type="dxa"/>
          </w:tcPr>
          <w:p w14:paraId="31E414A5" w14:textId="77777777" w:rsidR="00961F2B" w:rsidRPr="00E13DD0" w:rsidRDefault="00961F2B" w:rsidP="003E4155">
            <w:pPr>
              <w:spacing w:after="0"/>
              <w:jc w:val="right"/>
              <w:rPr>
                <w:sz w:val="20"/>
                <w:szCs w:val="20"/>
              </w:rPr>
            </w:pPr>
            <w:r w:rsidRPr="00E13DD0">
              <w:rPr>
                <w:sz w:val="20"/>
                <w:szCs w:val="20"/>
              </w:rPr>
              <w:t>12,000.00</w:t>
            </w:r>
          </w:p>
        </w:tc>
        <w:tc>
          <w:tcPr>
            <w:tcW w:w="1254" w:type="dxa"/>
          </w:tcPr>
          <w:p w14:paraId="15F8DDDA" w14:textId="77777777" w:rsidR="00961F2B" w:rsidRPr="00E13DD0" w:rsidRDefault="00961F2B" w:rsidP="003E4155">
            <w:pPr>
              <w:spacing w:after="0"/>
              <w:jc w:val="right"/>
              <w:rPr>
                <w:sz w:val="20"/>
                <w:szCs w:val="20"/>
              </w:rPr>
            </w:pPr>
            <w:r w:rsidRPr="00E13DD0">
              <w:rPr>
                <w:sz w:val="20"/>
                <w:szCs w:val="20"/>
              </w:rPr>
              <w:t>14,400.00</w:t>
            </w:r>
          </w:p>
        </w:tc>
        <w:tc>
          <w:tcPr>
            <w:tcW w:w="1107" w:type="dxa"/>
          </w:tcPr>
          <w:p w14:paraId="0763BADB" w14:textId="77777777" w:rsidR="00961F2B" w:rsidRPr="00E13DD0" w:rsidRDefault="00961F2B" w:rsidP="003E4155">
            <w:pPr>
              <w:spacing w:after="0"/>
              <w:jc w:val="right"/>
              <w:rPr>
                <w:sz w:val="20"/>
                <w:szCs w:val="20"/>
              </w:rPr>
            </w:pPr>
            <w:r w:rsidRPr="00E13DD0">
              <w:rPr>
                <w:sz w:val="20"/>
                <w:szCs w:val="20"/>
              </w:rPr>
              <w:t>1,200.00</w:t>
            </w:r>
          </w:p>
        </w:tc>
        <w:tc>
          <w:tcPr>
            <w:tcW w:w="1219" w:type="dxa"/>
          </w:tcPr>
          <w:p w14:paraId="1804220D" w14:textId="77777777" w:rsidR="00961F2B" w:rsidRPr="00E13DD0" w:rsidRDefault="00961F2B" w:rsidP="003E4155">
            <w:pPr>
              <w:spacing w:after="0"/>
              <w:jc w:val="right"/>
              <w:rPr>
                <w:sz w:val="20"/>
                <w:szCs w:val="20"/>
              </w:rPr>
            </w:pPr>
            <w:r w:rsidRPr="00E13DD0">
              <w:rPr>
                <w:sz w:val="20"/>
                <w:szCs w:val="20"/>
              </w:rPr>
              <w:t>1,200.00</w:t>
            </w:r>
          </w:p>
        </w:tc>
      </w:tr>
      <w:tr w:rsidR="00961F2B" w14:paraId="3570A629" w14:textId="77777777" w:rsidTr="003E4155">
        <w:tc>
          <w:tcPr>
            <w:tcW w:w="1967" w:type="dxa"/>
          </w:tcPr>
          <w:p w14:paraId="653215DE" w14:textId="77777777" w:rsidR="00961F2B" w:rsidRPr="00E13DD0" w:rsidRDefault="00961F2B" w:rsidP="003E4155">
            <w:pPr>
              <w:spacing w:after="0"/>
              <w:rPr>
                <w:sz w:val="20"/>
                <w:szCs w:val="20"/>
              </w:rPr>
            </w:pPr>
            <w:r w:rsidRPr="00E13DD0">
              <w:rPr>
                <w:sz w:val="20"/>
                <w:szCs w:val="20"/>
              </w:rPr>
              <w:t>- Secretary</w:t>
            </w:r>
          </w:p>
        </w:tc>
        <w:tc>
          <w:tcPr>
            <w:tcW w:w="1219" w:type="dxa"/>
            <w:shd w:val="clear" w:color="auto" w:fill="E6E6E6"/>
          </w:tcPr>
          <w:p w14:paraId="4D7DC495" w14:textId="77777777" w:rsidR="00961F2B" w:rsidRPr="00E13DD0" w:rsidRDefault="00961F2B" w:rsidP="003E4155">
            <w:pPr>
              <w:spacing w:after="0"/>
              <w:jc w:val="right"/>
              <w:rPr>
                <w:sz w:val="20"/>
                <w:szCs w:val="20"/>
              </w:rPr>
            </w:pPr>
            <w:r w:rsidRPr="00E13DD0">
              <w:rPr>
                <w:sz w:val="20"/>
                <w:szCs w:val="20"/>
              </w:rPr>
              <w:t>25,000.00</w:t>
            </w:r>
          </w:p>
        </w:tc>
        <w:tc>
          <w:tcPr>
            <w:tcW w:w="1107" w:type="dxa"/>
          </w:tcPr>
          <w:p w14:paraId="6CEB6749" w14:textId="77777777" w:rsidR="00961F2B" w:rsidRPr="00E13DD0" w:rsidRDefault="00961F2B" w:rsidP="003E4155">
            <w:pPr>
              <w:spacing w:after="0"/>
              <w:jc w:val="right"/>
              <w:rPr>
                <w:sz w:val="20"/>
                <w:szCs w:val="20"/>
              </w:rPr>
            </w:pPr>
            <w:r w:rsidRPr="00E13DD0">
              <w:rPr>
                <w:sz w:val="20"/>
                <w:szCs w:val="20"/>
              </w:rPr>
              <w:t>10,000.00</w:t>
            </w:r>
          </w:p>
        </w:tc>
        <w:tc>
          <w:tcPr>
            <w:tcW w:w="1485" w:type="dxa"/>
          </w:tcPr>
          <w:p w14:paraId="1DE64F96" w14:textId="77777777" w:rsidR="00961F2B" w:rsidRPr="00E13DD0" w:rsidRDefault="00961F2B" w:rsidP="003E4155">
            <w:pPr>
              <w:spacing w:after="0"/>
              <w:jc w:val="right"/>
              <w:rPr>
                <w:sz w:val="20"/>
                <w:szCs w:val="20"/>
              </w:rPr>
            </w:pPr>
            <w:r w:rsidRPr="00E13DD0">
              <w:rPr>
                <w:sz w:val="20"/>
                <w:szCs w:val="20"/>
              </w:rPr>
              <w:t>8,750.00</w:t>
            </w:r>
          </w:p>
        </w:tc>
        <w:tc>
          <w:tcPr>
            <w:tcW w:w="1254" w:type="dxa"/>
          </w:tcPr>
          <w:p w14:paraId="2787EEE8" w14:textId="77777777" w:rsidR="00961F2B" w:rsidRPr="00E13DD0" w:rsidRDefault="00961F2B" w:rsidP="003E4155">
            <w:pPr>
              <w:spacing w:after="0"/>
              <w:jc w:val="right"/>
              <w:rPr>
                <w:sz w:val="20"/>
                <w:szCs w:val="20"/>
              </w:rPr>
            </w:pPr>
            <w:r w:rsidRPr="00E13DD0">
              <w:rPr>
                <w:sz w:val="20"/>
                <w:szCs w:val="20"/>
              </w:rPr>
              <w:t>5,000.00</w:t>
            </w:r>
          </w:p>
        </w:tc>
        <w:tc>
          <w:tcPr>
            <w:tcW w:w="1107" w:type="dxa"/>
          </w:tcPr>
          <w:p w14:paraId="24E503B7" w14:textId="77777777" w:rsidR="00961F2B" w:rsidRPr="00E13DD0" w:rsidRDefault="00961F2B" w:rsidP="003E4155">
            <w:pPr>
              <w:spacing w:after="0"/>
              <w:jc w:val="right"/>
              <w:rPr>
                <w:sz w:val="20"/>
                <w:szCs w:val="20"/>
              </w:rPr>
            </w:pPr>
            <w:r w:rsidRPr="00E13DD0">
              <w:rPr>
                <w:sz w:val="20"/>
                <w:szCs w:val="20"/>
              </w:rPr>
              <w:t>250.00</w:t>
            </w:r>
          </w:p>
        </w:tc>
        <w:tc>
          <w:tcPr>
            <w:tcW w:w="1219" w:type="dxa"/>
          </w:tcPr>
          <w:p w14:paraId="00CC3743" w14:textId="77777777" w:rsidR="00961F2B" w:rsidRPr="00E13DD0" w:rsidRDefault="00961F2B" w:rsidP="003E4155">
            <w:pPr>
              <w:spacing w:after="0"/>
              <w:jc w:val="right"/>
              <w:rPr>
                <w:sz w:val="20"/>
                <w:szCs w:val="20"/>
              </w:rPr>
            </w:pPr>
            <w:r w:rsidRPr="00E13DD0">
              <w:rPr>
                <w:sz w:val="20"/>
                <w:szCs w:val="20"/>
              </w:rPr>
              <w:t>1,000.00</w:t>
            </w:r>
          </w:p>
        </w:tc>
      </w:tr>
      <w:tr w:rsidR="00961F2B" w14:paraId="1293ABD7" w14:textId="77777777" w:rsidTr="003E4155">
        <w:tc>
          <w:tcPr>
            <w:tcW w:w="1967" w:type="dxa"/>
          </w:tcPr>
          <w:p w14:paraId="3DA33BCD" w14:textId="77777777" w:rsidR="00961F2B" w:rsidRPr="00E13DD0" w:rsidRDefault="00961F2B" w:rsidP="003E4155">
            <w:pPr>
              <w:spacing w:after="0"/>
              <w:rPr>
                <w:sz w:val="20"/>
                <w:szCs w:val="20"/>
              </w:rPr>
            </w:pPr>
            <w:r w:rsidRPr="00E13DD0">
              <w:rPr>
                <w:sz w:val="20"/>
                <w:szCs w:val="20"/>
              </w:rPr>
              <w:t>- Organist</w:t>
            </w:r>
          </w:p>
        </w:tc>
        <w:tc>
          <w:tcPr>
            <w:tcW w:w="1219" w:type="dxa"/>
            <w:shd w:val="clear" w:color="auto" w:fill="E6E6E6"/>
          </w:tcPr>
          <w:p w14:paraId="3A3A02A9" w14:textId="77777777" w:rsidR="00961F2B" w:rsidRPr="00E13DD0" w:rsidRDefault="00961F2B" w:rsidP="003E4155">
            <w:pPr>
              <w:spacing w:after="0"/>
              <w:jc w:val="right"/>
              <w:rPr>
                <w:sz w:val="20"/>
                <w:szCs w:val="20"/>
              </w:rPr>
            </w:pPr>
            <w:r w:rsidRPr="00E13DD0">
              <w:rPr>
                <w:sz w:val="20"/>
                <w:szCs w:val="20"/>
              </w:rPr>
              <w:t>20,000.00</w:t>
            </w:r>
          </w:p>
        </w:tc>
        <w:tc>
          <w:tcPr>
            <w:tcW w:w="1107" w:type="dxa"/>
          </w:tcPr>
          <w:p w14:paraId="5E84E968" w14:textId="77777777" w:rsidR="00961F2B" w:rsidRPr="00E13DD0" w:rsidRDefault="00961F2B" w:rsidP="003E4155">
            <w:pPr>
              <w:spacing w:after="0"/>
              <w:jc w:val="right"/>
              <w:rPr>
                <w:sz w:val="20"/>
                <w:szCs w:val="20"/>
              </w:rPr>
            </w:pPr>
            <w:r w:rsidRPr="00E13DD0">
              <w:rPr>
                <w:sz w:val="20"/>
                <w:szCs w:val="20"/>
              </w:rPr>
              <w:t>20,000.00</w:t>
            </w:r>
          </w:p>
        </w:tc>
        <w:tc>
          <w:tcPr>
            <w:tcW w:w="1485" w:type="dxa"/>
          </w:tcPr>
          <w:p w14:paraId="2BFB16B8" w14:textId="77777777" w:rsidR="00961F2B" w:rsidRPr="00E13DD0" w:rsidRDefault="00961F2B" w:rsidP="003E4155">
            <w:pPr>
              <w:spacing w:after="0"/>
              <w:jc w:val="right"/>
              <w:rPr>
                <w:sz w:val="20"/>
                <w:szCs w:val="20"/>
              </w:rPr>
            </w:pPr>
          </w:p>
        </w:tc>
        <w:tc>
          <w:tcPr>
            <w:tcW w:w="1254" w:type="dxa"/>
          </w:tcPr>
          <w:p w14:paraId="5AA365D0" w14:textId="77777777" w:rsidR="00961F2B" w:rsidRPr="00E13DD0" w:rsidRDefault="00961F2B" w:rsidP="003E4155">
            <w:pPr>
              <w:spacing w:after="0"/>
              <w:jc w:val="right"/>
              <w:rPr>
                <w:sz w:val="20"/>
                <w:szCs w:val="20"/>
              </w:rPr>
            </w:pPr>
          </w:p>
        </w:tc>
        <w:tc>
          <w:tcPr>
            <w:tcW w:w="1107" w:type="dxa"/>
          </w:tcPr>
          <w:p w14:paraId="4985B5A7" w14:textId="77777777" w:rsidR="00961F2B" w:rsidRPr="00E13DD0" w:rsidRDefault="00961F2B" w:rsidP="003E4155">
            <w:pPr>
              <w:spacing w:after="0"/>
              <w:jc w:val="right"/>
              <w:rPr>
                <w:sz w:val="20"/>
                <w:szCs w:val="20"/>
              </w:rPr>
            </w:pPr>
          </w:p>
        </w:tc>
        <w:tc>
          <w:tcPr>
            <w:tcW w:w="1219" w:type="dxa"/>
          </w:tcPr>
          <w:p w14:paraId="2996A062" w14:textId="77777777" w:rsidR="00961F2B" w:rsidRPr="00E13DD0" w:rsidRDefault="00961F2B" w:rsidP="003E4155">
            <w:pPr>
              <w:spacing w:after="0"/>
              <w:jc w:val="right"/>
              <w:rPr>
                <w:sz w:val="20"/>
                <w:szCs w:val="20"/>
              </w:rPr>
            </w:pPr>
          </w:p>
        </w:tc>
      </w:tr>
      <w:tr w:rsidR="00961F2B" w14:paraId="5A11B64C" w14:textId="77777777" w:rsidTr="003E4155">
        <w:tc>
          <w:tcPr>
            <w:tcW w:w="1967" w:type="dxa"/>
          </w:tcPr>
          <w:p w14:paraId="46342196" w14:textId="77777777" w:rsidR="00961F2B" w:rsidRPr="00E13DD0" w:rsidRDefault="00961F2B" w:rsidP="003E4155">
            <w:pPr>
              <w:spacing w:after="0"/>
              <w:rPr>
                <w:sz w:val="20"/>
                <w:szCs w:val="20"/>
              </w:rPr>
            </w:pPr>
            <w:r w:rsidRPr="00E13DD0">
              <w:rPr>
                <w:sz w:val="20"/>
                <w:szCs w:val="20"/>
              </w:rPr>
              <w:t>- Custodian</w:t>
            </w:r>
          </w:p>
        </w:tc>
        <w:tc>
          <w:tcPr>
            <w:tcW w:w="1219" w:type="dxa"/>
            <w:shd w:val="clear" w:color="auto" w:fill="E6E6E6"/>
          </w:tcPr>
          <w:p w14:paraId="58F94019" w14:textId="77777777" w:rsidR="00961F2B" w:rsidRPr="00E13DD0" w:rsidRDefault="00961F2B" w:rsidP="003E4155">
            <w:pPr>
              <w:spacing w:after="0"/>
              <w:jc w:val="right"/>
              <w:rPr>
                <w:sz w:val="20"/>
                <w:szCs w:val="20"/>
              </w:rPr>
            </w:pPr>
            <w:r w:rsidRPr="00E13DD0">
              <w:rPr>
                <w:sz w:val="20"/>
                <w:szCs w:val="20"/>
              </w:rPr>
              <w:t>18,000.00</w:t>
            </w:r>
          </w:p>
        </w:tc>
        <w:tc>
          <w:tcPr>
            <w:tcW w:w="1107" w:type="dxa"/>
          </w:tcPr>
          <w:p w14:paraId="6D1CD94B" w14:textId="77777777" w:rsidR="00961F2B" w:rsidRPr="00E13DD0" w:rsidRDefault="00961F2B" w:rsidP="003E4155">
            <w:pPr>
              <w:spacing w:after="0"/>
              <w:jc w:val="right"/>
              <w:rPr>
                <w:sz w:val="20"/>
                <w:szCs w:val="20"/>
              </w:rPr>
            </w:pPr>
            <w:r w:rsidRPr="00E13DD0">
              <w:rPr>
                <w:sz w:val="20"/>
                <w:szCs w:val="20"/>
              </w:rPr>
              <w:t>6,000.00</w:t>
            </w:r>
          </w:p>
        </w:tc>
        <w:tc>
          <w:tcPr>
            <w:tcW w:w="1485" w:type="dxa"/>
          </w:tcPr>
          <w:p w14:paraId="06C906C3" w14:textId="77777777" w:rsidR="00961F2B" w:rsidRPr="00E13DD0" w:rsidRDefault="00961F2B" w:rsidP="003E4155">
            <w:pPr>
              <w:spacing w:after="0"/>
              <w:jc w:val="right"/>
              <w:rPr>
                <w:sz w:val="20"/>
                <w:szCs w:val="20"/>
              </w:rPr>
            </w:pPr>
            <w:r w:rsidRPr="00E13DD0">
              <w:rPr>
                <w:sz w:val="20"/>
                <w:szCs w:val="20"/>
              </w:rPr>
              <w:t>6,000.00</w:t>
            </w:r>
          </w:p>
        </w:tc>
        <w:tc>
          <w:tcPr>
            <w:tcW w:w="1254" w:type="dxa"/>
          </w:tcPr>
          <w:p w14:paraId="69152BB2" w14:textId="77777777" w:rsidR="00961F2B" w:rsidRPr="00E13DD0" w:rsidRDefault="00961F2B" w:rsidP="003E4155">
            <w:pPr>
              <w:spacing w:after="0"/>
              <w:jc w:val="right"/>
              <w:rPr>
                <w:sz w:val="20"/>
                <w:szCs w:val="20"/>
              </w:rPr>
            </w:pPr>
            <w:r w:rsidRPr="00E13DD0">
              <w:rPr>
                <w:sz w:val="20"/>
                <w:szCs w:val="20"/>
              </w:rPr>
              <w:t>6,000.00</w:t>
            </w:r>
          </w:p>
        </w:tc>
        <w:tc>
          <w:tcPr>
            <w:tcW w:w="1107" w:type="dxa"/>
          </w:tcPr>
          <w:p w14:paraId="6C3A4917" w14:textId="77777777" w:rsidR="00961F2B" w:rsidRPr="00E13DD0" w:rsidRDefault="00961F2B" w:rsidP="003E4155">
            <w:pPr>
              <w:spacing w:after="0"/>
              <w:jc w:val="right"/>
              <w:rPr>
                <w:sz w:val="20"/>
                <w:szCs w:val="20"/>
              </w:rPr>
            </w:pPr>
          </w:p>
        </w:tc>
        <w:tc>
          <w:tcPr>
            <w:tcW w:w="1219" w:type="dxa"/>
          </w:tcPr>
          <w:p w14:paraId="1312FA1C" w14:textId="77777777" w:rsidR="00961F2B" w:rsidRPr="00E13DD0" w:rsidRDefault="00961F2B" w:rsidP="003E4155">
            <w:pPr>
              <w:spacing w:after="0"/>
              <w:jc w:val="right"/>
              <w:rPr>
                <w:sz w:val="20"/>
                <w:szCs w:val="20"/>
              </w:rPr>
            </w:pPr>
          </w:p>
        </w:tc>
      </w:tr>
      <w:tr w:rsidR="00961F2B" w14:paraId="0AB76E5F" w14:textId="77777777" w:rsidTr="003E4155">
        <w:tc>
          <w:tcPr>
            <w:tcW w:w="1967" w:type="dxa"/>
          </w:tcPr>
          <w:p w14:paraId="748B6F4D" w14:textId="77777777" w:rsidR="00961F2B" w:rsidRPr="00E13DD0" w:rsidRDefault="00961F2B" w:rsidP="003E4155">
            <w:pPr>
              <w:spacing w:after="0"/>
              <w:rPr>
                <w:sz w:val="20"/>
                <w:szCs w:val="20"/>
              </w:rPr>
            </w:pPr>
            <w:r w:rsidRPr="00E13DD0">
              <w:rPr>
                <w:sz w:val="20"/>
                <w:szCs w:val="20"/>
              </w:rPr>
              <w:t>Assessments</w:t>
            </w:r>
          </w:p>
        </w:tc>
        <w:tc>
          <w:tcPr>
            <w:tcW w:w="1219" w:type="dxa"/>
            <w:shd w:val="clear" w:color="auto" w:fill="E6E6E6"/>
          </w:tcPr>
          <w:p w14:paraId="2439DA2E" w14:textId="77777777" w:rsidR="00961F2B" w:rsidRPr="00E13DD0" w:rsidRDefault="00961F2B" w:rsidP="003E4155">
            <w:pPr>
              <w:spacing w:after="0"/>
              <w:jc w:val="right"/>
              <w:rPr>
                <w:sz w:val="20"/>
                <w:szCs w:val="20"/>
              </w:rPr>
            </w:pPr>
            <w:r w:rsidRPr="00E13DD0">
              <w:rPr>
                <w:sz w:val="20"/>
                <w:szCs w:val="20"/>
              </w:rPr>
              <w:t>5,300.00</w:t>
            </w:r>
          </w:p>
        </w:tc>
        <w:tc>
          <w:tcPr>
            <w:tcW w:w="1107" w:type="dxa"/>
          </w:tcPr>
          <w:p w14:paraId="5A73DE44" w14:textId="77777777" w:rsidR="00961F2B" w:rsidRPr="00E13DD0" w:rsidRDefault="00961F2B" w:rsidP="003E4155">
            <w:pPr>
              <w:spacing w:after="0"/>
              <w:jc w:val="right"/>
              <w:rPr>
                <w:sz w:val="20"/>
                <w:szCs w:val="20"/>
              </w:rPr>
            </w:pPr>
          </w:p>
        </w:tc>
        <w:tc>
          <w:tcPr>
            <w:tcW w:w="1485" w:type="dxa"/>
          </w:tcPr>
          <w:p w14:paraId="2A22C274" w14:textId="77777777" w:rsidR="00961F2B" w:rsidRPr="00E13DD0" w:rsidRDefault="00961F2B" w:rsidP="003E4155">
            <w:pPr>
              <w:spacing w:after="0"/>
              <w:jc w:val="right"/>
              <w:rPr>
                <w:sz w:val="20"/>
                <w:szCs w:val="20"/>
              </w:rPr>
            </w:pPr>
          </w:p>
        </w:tc>
        <w:tc>
          <w:tcPr>
            <w:tcW w:w="1254" w:type="dxa"/>
          </w:tcPr>
          <w:p w14:paraId="128A9743" w14:textId="77777777" w:rsidR="00961F2B" w:rsidRPr="00E13DD0" w:rsidRDefault="00961F2B" w:rsidP="003E4155">
            <w:pPr>
              <w:spacing w:after="0"/>
              <w:jc w:val="right"/>
              <w:rPr>
                <w:sz w:val="20"/>
                <w:szCs w:val="20"/>
              </w:rPr>
            </w:pPr>
          </w:p>
        </w:tc>
        <w:tc>
          <w:tcPr>
            <w:tcW w:w="1107" w:type="dxa"/>
          </w:tcPr>
          <w:p w14:paraId="69D9A4E0" w14:textId="77777777" w:rsidR="00961F2B" w:rsidRPr="00E13DD0" w:rsidRDefault="00961F2B" w:rsidP="003E4155">
            <w:pPr>
              <w:spacing w:after="0"/>
              <w:jc w:val="right"/>
              <w:rPr>
                <w:sz w:val="20"/>
                <w:szCs w:val="20"/>
              </w:rPr>
            </w:pPr>
            <w:r w:rsidRPr="00E13DD0">
              <w:rPr>
                <w:sz w:val="20"/>
                <w:szCs w:val="20"/>
              </w:rPr>
              <w:t>5,300.00</w:t>
            </w:r>
          </w:p>
        </w:tc>
        <w:tc>
          <w:tcPr>
            <w:tcW w:w="1219" w:type="dxa"/>
          </w:tcPr>
          <w:p w14:paraId="5D9726C6" w14:textId="77777777" w:rsidR="00961F2B" w:rsidRPr="00E13DD0" w:rsidRDefault="00961F2B" w:rsidP="003E4155">
            <w:pPr>
              <w:spacing w:after="0"/>
              <w:jc w:val="right"/>
              <w:rPr>
                <w:sz w:val="20"/>
                <w:szCs w:val="20"/>
              </w:rPr>
            </w:pPr>
          </w:p>
        </w:tc>
      </w:tr>
      <w:tr w:rsidR="00961F2B" w14:paraId="1D54558D" w14:textId="77777777" w:rsidTr="003E4155">
        <w:tc>
          <w:tcPr>
            <w:tcW w:w="1967" w:type="dxa"/>
          </w:tcPr>
          <w:p w14:paraId="3A11F054" w14:textId="77777777" w:rsidR="00961F2B" w:rsidRPr="00E13DD0" w:rsidRDefault="00961F2B" w:rsidP="003E4155">
            <w:pPr>
              <w:spacing w:after="0"/>
              <w:rPr>
                <w:sz w:val="20"/>
                <w:szCs w:val="20"/>
              </w:rPr>
            </w:pPr>
            <w:r w:rsidRPr="00E13DD0">
              <w:rPr>
                <w:sz w:val="20"/>
                <w:szCs w:val="20"/>
              </w:rPr>
              <w:t xml:space="preserve">Mission &amp; Service </w:t>
            </w:r>
          </w:p>
        </w:tc>
        <w:tc>
          <w:tcPr>
            <w:tcW w:w="1219" w:type="dxa"/>
            <w:shd w:val="clear" w:color="auto" w:fill="E6E6E6"/>
          </w:tcPr>
          <w:p w14:paraId="5D3D9ABC" w14:textId="77777777" w:rsidR="00961F2B" w:rsidRPr="00E13DD0" w:rsidRDefault="00961F2B" w:rsidP="003E4155">
            <w:pPr>
              <w:spacing w:after="0"/>
              <w:jc w:val="right"/>
              <w:rPr>
                <w:sz w:val="20"/>
                <w:szCs w:val="20"/>
              </w:rPr>
            </w:pPr>
            <w:r w:rsidRPr="00E13DD0">
              <w:rPr>
                <w:sz w:val="20"/>
                <w:szCs w:val="20"/>
              </w:rPr>
              <w:t>19,000.00</w:t>
            </w:r>
          </w:p>
        </w:tc>
        <w:tc>
          <w:tcPr>
            <w:tcW w:w="1107" w:type="dxa"/>
          </w:tcPr>
          <w:p w14:paraId="1F65FE6F" w14:textId="77777777" w:rsidR="00961F2B" w:rsidRPr="00E13DD0" w:rsidRDefault="00961F2B" w:rsidP="003E4155">
            <w:pPr>
              <w:spacing w:after="0"/>
              <w:jc w:val="right"/>
              <w:rPr>
                <w:sz w:val="20"/>
                <w:szCs w:val="20"/>
              </w:rPr>
            </w:pPr>
          </w:p>
        </w:tc>
        <w:tc>
          <w:tcPr>
            <w:tcW w:w="1485" w:type="dxa"/>
          </w:tcPr>
          <w:p w14:paraId="26DE9D86" w14:textId="77777777" w:rsidR="00961F2B" w:rsidRPr="00E13DD0" w:rsidRDefault="00961F2B" w:rsidP="003E4155">
            <w:pPr>
              <w:spacing w:after="0"/>
              <w:jc w:val="right"/>
              <w:rPr>
                <w:sz w:val="20"/>
                <w:szCs w:val="20"/>
              </w:rPr>
            </w:pPr>
          </w:p>
        </w:tc>
        <w:tc>
          <w:tcPr>
            <w:tcW w:w="1254" w:type="dxa"/>
          </w:tcPr>
          <w:p w14:paraId="454DF62C" w14:textId="77777777" w:rsidR="00961F2B" w:rsidRPr="00E13DD0" w:rsidRDefault="00961F2B" w:rsidP="003E4155">
            <w:pPr>
              <w:spacing w:after="0"/>
              <w:jc w:val="right"/>
              <w:rPr>
                <w:sz w:val="20"/>
                <w:szCs w:val="20"/>
              </w:rPr>
            </w:pPr>
          </w:p>
        </w:tc>
        <w:tc>
          <w:tcPr>
            <w:tcW w:w="1107" w:type="dxa"/>
          </w:tcPr>
          <w:p w14:paraId="5AE9BD51" w14:textId="77777777" w:rsidR="00961F2B" w:rsidRPr="00E13DD0" w:rsidRDefault="00961F2B" w:rsidP="003E4155">
            <w:pPr>
              <w:spacing w:after="0"/>
              <w:jc w:val="right"/>
              <w:rPr>
                <w:sz w:val="20"/>
                <w:szCs w:val="20"/>
              </w:rPr>
            </w:pPr>
            <w:r w:rsidRPr="00E13DD0">
              <w:rPr>
                <w:sz w:val="20"/>
                <w:szCs w:val="20"/>
              </w:rPr>
              <w:t>19,000.00</w:t>
            </w:r>
          </w:p>
        </w:tc>
        <w:tc>
          <w:tcPr>
            <w:tcW w:w="1219" w:type="dxa"/>
          </w:tcPr>
          <w:p w14:paraId="5410A344" w14:textId="77777777" w:rsidR="00961F2B" w:rsidRPr="00E13DD0" w:rsidRDefault="00961F2B" w:rsidP="003E4155">
            <w:pPr>
              <w:spacing w:after="0"/>
              <w:jc w:val="right"/>
              <w:rPr>
                <w:sz w:val="20"/>
                <w:szCs w:val="20"/>
              </w:rPr>
            </w:pPr>
          </w:p>
        </w:tc>
      </w:tr>
      <w:tr w:rsidR="00961F2B" w14:paraId="7E8BF0DC" w14:textId="77777777" w:rsidTr="003E4155">
        <w:tc>
          <w:tcPr>
            <w:tcW w:w="1967" w:type="dxa"/>
          </w:tcPr>
          <w:p w14:paraId="4762C0A3" w14:textId="77777777" w:rsidR="00961F2B" w:rsidRPr="00E13DD0" w:rsidRDefault="00961F2B" w:rsidP="003E4155">
            <w:pPr>
              <w:spacing w:after="0"/>
              <w:rPr>
                <w:sz w:val="20"/>
                <w:szCs w:val="20"/>
              </w:rPr>
            </w:pPr>
            <w:r w:rsidRPr="00E13DD0">
              <w:rPr>
                <w:sz w:val="20"/>
                <w:szCs w:val="20"/>
              </w:rPr>
              <w:t>Church School</w:t>
            </w:r>
          </w:p>
        </w:tc>
        <w:tc>
          <w:tcPr>
            <w:tcW w:w="1219" w:type="dxa"/>
            <w:shd w:val="clear" w:color="auto" w:fill="E6E6E6"/>
          </w:tcPr>
          <w:p w14:paraId="328512D2" w14:textId="77777777" w:rsidR="00961F2B" w:rsidRPr="00E13DD0" w:rsidRDefault="00961F2B" w:rsidP="003E4155">
            <w:pPr>
              <w:spacing w:after="0"/>
              <w:jc w:val="right"/>
              <w:rPr>
                <w:sz w:val="20"/>
                <w:szCs w:val="20"/>
              </w:rPr>
            </w:pPr>
            <w:r w:rsidRPr="00E13DD0">
              <w:rPr>
                <w:sz w:val="20"/>
                <w:szCs w:val="20"/>
              </w:rPr>
              <w:t>1,700.00</w:t>
            </w:r>
          </w:p>
        </w:tc>
        <w:tc>
          <w:tcPr>
            <w:tcW w:w="1107" w:type="dxa"/>
          </w:tcPr>
          <w:p w14:paraId="362FC174" w14:textId="77777777" w:rsidR="00961F2B" w:rsidRPr="00E13DD0" w:rsidRDefault="00961F2B" w:rsidP="003E4155">
            <w:pPr>
              <w:spacing w:after="0"/>
              <w:jc w:val="right"/>
              <w:rPr>
                <w:sz w:val="20"/>
                <w:szCs w:val="20"/>
              </w:rPr>
            </w:pPr>
          </w:p>
        </w:tc>
        <w:tc>
          <w:tcPr>
            <w:tcW w:w="1485" w:type="dxa"/>
          </w:tcPr>
          <w:p w14:paraId="611D5DB3" w14:textId="77777777" w:rsidR="00961F2B" w:rsidRPr="00E13DD0" w:rsidRDefault="00961F2B" w:rsidP="003E4155">
            <w:pPr>
              <w:spacing w:after="0"/>
              <w:jc w:val="right"/>
              <w:rPr>
                <w:sz w:val="20"/>
                <w:szCs w:val="20"/>
              </w:rPr>
            </w:pPr>
            <w:r w:rsidRPr="00E13DD0">
              <w:rPr>
                <w:sz w:val="20"/>
                <w:szCs w:val="20"/>
              </w:rPr>
              <w:t>1,700.00</w:t>
            </w:r>
          </w:p>
        </w:tc>
        <w:tc>
          <w:tcPr>
            <w:tcW w:w="1254" w:type="dxa"/>
          </w:tcPr>
          <w:p w14:paraId="3EA07EB5" w14:textId="77777777" w:rsidR="00961F2B" w:rsidRPr="00E13DD0" w:rsidRDefault="00961F2B" w:rsidP="003E4155">
            <w:pPr>
              <w:spacing w:after="0"/>
              <w:jc w:val="right"/>
              <w:rPr>
                <w:sz w:val="20"/>
                <w:szCs w:val="20"/>
              </w:rPr>
            </w:pPr>
          </w:p>
        </w:tc>
        <w:tc>
          <w:tcPr>
            <w:tcW w:w="1107" w:type="dxa"/>
          </w:tcPr>
          <w:p w14:paraId="2E29C810" w14:textId="77777777" w:rsidR="00961F2B" w:rsidRPr="00E13DD0" w:rsidRDefault="00961F2B" w:rsidP="003E4155">
            <w:pPr>
              <w:spacing w:after="0"/>
              <w:jc w:val="right"/>
              <w:rPr>
                <w:sz w:val="20"/>
                <w:szCs w:val="20"/>
              </w:rPr>
            </w:pPr>
          </w:p>
        </w:tc>
        <w:tc>
          <w:tcPr>
            <w:tcW w:w="1219" w:type="dxa"/>
          </w:tcPr>
          <w:p w14:paraId="13ECCD48" w14:textId="77777777" w:rsidR="00961F2B" w:rsidRPr="00E13DD0" w:rsidRDefault="00961F2B" w:rsidP="003E4155">
            <w:pPr>
              <w:spacing w:after="0"/>
              <w:jc w:val="right"/>
              <w:rPr>
                <w:sz w:val="20"/>
                <w:szCs w:val="20"/>
              </w:rPr>
            </w:pPr>
          </w:p>
        </w:tc>
      </w:tr>
      <w:tr w:rsidR="00961F2B" w14:paraId="1F9F3208" w14:textId="77777777" w:rsidTr="003E4155">
        <w:tc>
          <w:tcPr>
            <w:tcW w:w="1967" w:type="dxa"/>
          </w:tcPr>
          <w:p w14:paraId="59A4207B" w14:textId="77777777" w:rsidR="00961F2B" w:rsidRPr="00E13DD0" w:rsidRDefault="00961F2B" w:rsidP="003E4155">
            <w:pPr>
              <w:spacing w:after="0"/>
              <w:rPr>
                <w:sz w:val="20"/>
                <w:szCs w:val="20"/>
              </w:rPr>
            </w:pPr>
            <w:r w:rsidRPr="00E13DD0">
              <w:rPr>
                <w:sz w:val="20"/>
                <w:szCs w:val="20"/>
              </w:rPr>
              <w:t>Youth Group</w:t>
            </w:r>
          </w:p>
        </w:tc>
        <w:tc>
          <w:tcPr>
            <w:tcW w:w="1219" w:type="dxa"/>
            <w:shd w:val="clear" w:color="auto" w:fill="E6E6E6"/>
          </w:tcPr>
          <w:p w14:paraId="087EF291" w14:textId="77777777" w:rsidR="00961F2B" w:rsidRPr="00E13DD0" w:rsidRDefault="00961F2B" w:rsidP="003E4155">
            <w:pPr>
              <w:spacing w:after="0"/>
              <w:jc w:val="right"/>
              <w:rPr>
                <w:sz w:val="20"/>
                <w:szCs w:val="20"/>
              </w:rPr>
            </w:pPr>
            <w:r w:rsidRPr="00E13DD0">
              <w:rPr>
                <w:sz w:val="20"/>
                <w:szCs w:val="20"/>
              </w:rPr>
              <w:t>500.00</w:t>
            </w:r>
          </w:p>
        </w:tc>
        <w:tc>
          <w:tcPr>
            <w:tcW w:w="1107" w:type="dxa"/>
          </w:tcPr>
          <w:p w14:paraId="092C5D07" w14:textId="77777777" w:rsidR="00961F2B" w:rsidRPr="00E13DD0" w:rsidRDefault="00961F2B" w:rsidP="003E4155">
            <w:pPr>
              <w:spacing w:after="0"/>
              <w:jc w:val="right"/>
              <w:rPr>
                <w:sz w:val="20"/>
                <w:szCs w:val="20"/>
              </w:rPr>
            </w:pPr>
          </w:p>
        </w:tc>
        <w:tc>
          <w:tcPr>
            <w:tcW w:w="1485" w:type="dxa"/>
          </w:tcPr>
          <w:p w14:paraId="05F97970" w14:textId="77777777" w:rsidR="00961F2B" w:rsidRPr="00E13DD0" w:rsidRDefault="00961F2B" w:rsidP="003E4155">
            <w:pPr>
              <w:spacing w:after="0"/>
              <w:jc w:val="right"/>
              <w:rPr>
                <w:sz w:val="20"/>
                <w:szCs w:val="20"/>
              </w:rPr>
            </w:pPr>
            <w:r w:rsidRPr="00E13DD0">
              <w:rPr>
                <w:sz w:val="20"/>
                <w:szCs w:val="20"/>
              </w:rPr>
              <w:t>500.00</w:t>
            </w:r>
          </w:p>
        </w:tc>
        <w:tc>
          <w:tcPr>
            <w:tcW w:w="1254" w:type="dxa"/>
          </w:tcPr>
          <w:p w14:paraId="4EB47163" w14:textId="77777777" w:rsidR="00961F2B" w:rsidRPr="00E13DD0" w:rsidRDefault="00961F2B" w:rsidP="003E4155">
            <w:pPr>
              <w:spacing w:after="0"/>
              <w:jc w:val="right"/>
              <w:rPr>
                <w:sz w:val="20"/>
                <w:szCs w:val="20"/>
              </w:rPr>
            </w:pPr>
          </w:p>
        </w:tc>
        <w:tc>
          <w:tcPr>
            <w:tcW w:w="1107" w:type="dxa"/>
          </w:tcPr>
          <w:p w14:paraId="7B6EC98A" w14:textId="77777777" w:rsidR="00961F2B" w:rsidRPr="00E13DD0" w:rsidRDefault="00961F2B" w:rsidP="003E4155">
            <w:pPr>
              <w:spacing w:after="0"/>
              <w:jc w:val="right"/>
              <w:rPr>
                <w:sz w:val="20"/>
                <w:szCs w:val="20"/>
              </w:rPr>
            </w:pPr>
          </w:p>
        </w:tc>
        <w:tc>
          <w:tcPr>
            <w:tcW w:w="1219" w:type="dxa"/>
          </w:tcPr>
          <w:p w14:paraId="6436A685" w14:textId="77777777" w:rsidR="00961F2B" w:rsidRPr="00E13DD0" w:rsidRDefault="00961F2B" w:rsidP="003E4155">
            <w:pPr>
              <w:spacing w:after="0"/>
              <w:jc w:val="right"/>
              <w:rPr>
                <w:sz w:val="20"/>
                <w:szCs w:val="20"/>
              </w:rPr>
            </w:pPr>
          </w:p>
        </w:tc>
      </w:tr>
      <w:tr w:rsidR="00961F2B" w14:paraId="7EAF605F" w14:textId="77777777" w:rsidTr="003E4155">
        <w:tc>
          <w:tcPr>
            <w:tcW w:w="1967" w:type="dxa"/>
          </w:tcPr>
          <w:p w14:paraId="394F1E18" w14:textId="77777777" w:rsidR="00961F2B" w:rsidRPr="00E13DD0" w:rsidRDefault="00961F2B" w:rsidP="003E4155">
            <w:pPr>
              <w:spacing w:after="0"/>
              <w:rPr>
                <w:sz w:val="20"/>
                <w:szCs w:val="20"/>
              </w:rPr>
            </w:pPr>
            <w:r w:rsidRPr="00E13DD0">
              <w:rPr>
                <w:sz w:val="20"/>
                <w:szCs w:val="20"/>
              </w:rPr>
              <w:t>Study Groups</w:t>
            </w:r>
          </w:p>
        </w:tc>
        <w:tc>
          <w:tcPr>
            <w:tcW w:w="1219" w:type="dxa"/>
            <w:shd w:val="clear" w:color="auto" w:fill="E6E6E6"/>
          </w:tcPr>
          <w:p w14:paraId="2B42599C" w14:textId="77777777" w:rsidR="00961F2B" w:rsidRPr="00E13DD0" w:rsidRDefault="00961F2B" w:rsidP="003E4155">
            <w:pPr>
              <w:spacing w:after="0"/>
              <w:jc w:val="right"/>
              <w:rPr>
                <w:sz w:val="20"/>
                <w:szCs w:val="20"/>
              </w:rPr>
            </w:pPr>
            <w:r w:rsidRPr="00E13DD0">
              <w:rPr>
                <w:sz w:val="20"/>
                <w:szCs w:val="20"/>
              </w:rPr>
              <w:t>600.00</w:t>
            </w:r>
          </w:p>
        </w:tc>
        <w:tc>
          <w:tcPr>
            <w:tcW w:w="1107" w:type="dxa"/>
          </w:tcPr>
          <w:p w14:paraId="2B7475D0" w14:textId="77777777" w:rsidR="00961F2B" w:rsidRPr="00E13DD0" w:rsidRDefault="00961F2B" w:rsidP="003E4155">
            <w:pPr>
              <w:spacing w:after="0"/>
              <w:jc w:val="right"/>
              <w:rPr>
                <w:sz w:val="20"/>
                <w:szCs w:val="20"/>
              </w:rPr>
            </w:pPr>
          </w:p>
        </w:tc>
        <w:tc>
          <w:tcPr>
            <w:tcW w:w="1485" w:type="dxa"/>
          </w:tcPr>
          <w:p w14:paraId="2DD8729F" w14:textId="77777777" w:rsidR="00961F2B" w:rsidRPr="00E13DD0" w:rsidRDefault="00961F2B" w:rsidP="003E4155">
            <w:pPr>
              <w:spacing w:after="0"/>
              <w:jc w:val="right"/>
              <w:rPr>
                <w:sz w:val="20"/>
                <w:szCs w:val="20"/>
              </w:rPr>
            </w:pPr>
            <w:r w:rsidRPr="00E13DD0">
              <w:rPr>
                <w:sz w:val="20"/>
                <w:szCs w:val="20"/>
              </w:rPr>
              <w:t>600.00</w:t>
            </w:r>
          </w:p>
        </w:tc>
        <w:tc>
          <w:tcPr>
            <w:tcW w:w="1254" w:type="dxa"/>
          </w:tcPr>
          <w:p w14:paraId="63B2113B" w14:textId="77777777" w:rsidR="00961F2B" w:rsidRPr="00E13DD0" w:rsidRDefault="00961F2B" w:rsidP="003E4155">
            <w:pPr>
              <w:spacing w:after="0"/>
              <w:jc w:val="right"/>
              <w:rPr>
                <w:sz w:val="20"/>
                <w:szCs w:val="20"/>
              </w:rPr>
            </w:pPr>
          </w:p>
        </w:tc>
        <w:tc>
          <w:tcPr>
            <w:tcW w:w="1107" w:type="dxa"/>
          </w:tcPr>
          <w:p w14:paraId="414BEB9C" w14:textId="77777777" w:rsidR="00961F2B" w:rsidRPr="00E13DD0" w:rsidRDefault="00961F2B" w:rsidP="003E4155">
            <w:pPr>
              <w:spacing w:after="0"/>
              <w:jc w:val="right"/>
              <w:rPr>
                <w:sz w:val="20"/>
                <w:szCs w:val="20"/>
              </w:rPr>
            </w:pPr>
          </w:p>
        </w:tc>
        <w:tc>
          <w:tcPr>
            <w:tcW w:w="1219" w:type="dxa"/>
          </w:tcPr>
          <w:p w14:paraId="189A9E16" w14:textId="77777777" w:rsidR="00961F2B" w:rsidRPr="00E13DD0" w:rsidRDefault="00961F2B" w:rsidP="003E4155">
            <w:pPr>
              <w:spacing w:after="0"/>
              <w:jc w:val="right"/>
              <w:rPr>
                <w:sz w:val="20"/>
                <w:szCs w:val="20"/>
              </w:rPr>
            </w:pPr>
          </w:p>
        </w:tc>
      </w:tr>
      <w:tr w:rsidR="00961F2B" w14:paraId="642B4AF3" w14:textId="77777777" w:rsidTr="003E4155">
        <w:tc>
          <w:tcPr>
            <w:tcW w:w="1967" w:type="dxa"/>
          </w:tcPr>
          <w:p w14:paraId="29110710" w14:textId="77777777" w:rsidR="00961F2B" w:rsidRPr="00E13DD0" w:rsidRDefault="00961F2B" w:rsidP="003E4155">
            <w:pPr>
              <w:spacing w:after="0"/>
              <w:rPr>
                <w:sz w:val="20"/>
                <w:szCs w:val="20"/>
              </w:rPr>
            </w:pPr>
            <w:r w:rsidRPr="00E13DD0">
              <w:rPr>
                <w:sz w:val="20"/>
                <w:szCs w:val="20"/>
              </w:rPr>
              <w:t>Stationery/Supplies</w:t>
            </w:r>
          </w:p>
        </w:tc>
        <w:tc>
          <w:tcPr>
            <w:tcW w:w="1219" w:type="dxa"/>
            <w:shd w:val="clear" w:color="auto" w:fill="E6E6E6"/>
          </w:tcPr>
          <w:p w14:paraId="0D48AFAE" w14:textId="77777777" w:rsidR="00961F2B" w:rsidRPr="00E13DD0" w:rsidRDefault="00961F2B" w:rsidP="003E4155">
            <w:pPr>
              <w:spacing w:after="0"/>
              <w:jc w:val="right"/>
              <w:rPr>
                <w:sz w:val="20"/>
                <w:szCs w:val="20"/>
              </w:rPr>
            </w:pPr>
            <w:r w:rsidRPr="00E13DD0">
              <w:rPr>
                <w:sz w:val="20"/>
                <w:szCs w:val="20"/>
              </w:rPr>
              <w:t>2,500.00</w:t>
            </w:r>
          </w:p>
        </w:tc>
        <w:tc>
          <w:tcPr>
            <w:tcW w:w="1107" w:type="dxa"/>
          </w:tcPr>
          <w:p w14:paraId="388868E6" w14:textId="77777777" w:rsidR="00961F2B" w:rsidRPr="00E13DD0" w:rsidRDefault="00961F2B" w:rsidP="003E4155">
            <w:pPr>
              <w:spacing w:after="0"/>
              <w:jc w:val="right"/>
              <w:rPr>
                <w:sz w:val="20"/>
                <w:szCs w:val="20"/>
              </w:rPr>
            </w:pPr>
            <w:r w:rsidRPr="00E13DD0">
              <w:rPr>
                <w:sz w:val="20"/>
                <w:szCs w:val="20"/>
              </w:rPr>
              <w:t>1,000.00</w:t>
            </w:r>
          </w:p>
        </w:tc>
        <w:tc>
          <w:tcPr>
            <w:tcW w:w="1485" w:type="dxa"/>
          </w:tcPr>
          <w:p w14:paraId="642D0C5B" w14:textId="77777777" w:rsidR="00961F2B" w:rsidRPr="00E13DD0" w:rsidRDefault="00961F2B" w:rsidP="003E4155">
            <w:pPr>
              <w:spacing w:after="0"/>
              <w:jc w:val="right"/>
              <w:rPr>
                <w:sz w:val="20"/>
                <w:szCs w:val="20"/>
              </w:rPr>
            </w:pPr>
            <w:r w:rsidRPr="00E13DD0">
              <w:rPr>
                <w:sz w:val="20"/>
                <w:szCs w:val="20"/>
              </w:rPr>
              <w:t>750.00</w:t>
            </w:r>
          </w:p>
        </w:tc>
        <w:tc>
          <w:tcPr>
            <w:tcW w:w="1254" w:type="dxa"/>
          </w:tcPr>
          <w:p w14:paraId="2F3FDFDE" w14:textId="77777777" w:rsidR="00961F2B" w:rsidRPr="00E13DD0" w:rsidRDefault="00961F2B" w:rsidP="003E4155">
            <w:pPr>
              <w:spacing w:after="0"/>
              <w:jc w:val="right"/>
              <w:rPr>
                <w:sz w:val="20"/>
                <w:szCs w:val="20"/>
              </w:rPr>
            </w:pPr>
            <w:r w:rsidRPr="00E13DD0">
              <w:rPr>
                <w:sz w:val="20"/>
                <w:szCs w:val="20"/>
              </w:rPr>
              <w:t>500.00</w:t>
            </w:r>
          </w:p>
        </w:tc>
        <w:tc>
          <w:tcPr>
            <w:tcW w:w="1107" w:type="dxa"/>
          </w:tcPr>
          <w:p w14:paraId="407C1533" w14:textId="77777777" w:rsidR="00961F2B" w:rsidRPr="00E13DD0" w:rsidRDefault="00961F2B" w:rsidP="003E4155">
            <w:pPr>
              <w:spacing w:after="0"/>
              <w:jc w:val="right"/>
              <w:rPr>
                <w:sz w:val="20"/>
                <w:szCs w:val="20"/>
              </w:rPr>
            </w:pPr>
            <w:r w:rsidRPr="00E13DD0">
              <w:rPr>
                <w:sz w:val="20"/>
                <w:szCs w:val="20"/>
              </w:rPr>
              <w:t>200.00</w:t>
            </w:r>
          </w:p>
        </w:tc>
        <w:tc>
          <w:tcPr>
            <w:tcW w:w="1219" w:type="dxa"/>
          </w:tcPr>
          <w:p w14:paraId="73461F4A" w14:textId="77777777" w:rsidR="00961F2B" w:rsidRPr="00E13DD0" w:rsidRDefault="00961F2B" w:rsidP="003E4155">
            <w:pPr>
              <w:spacing w:after="0"/>
              <w:jc w:val="right"/>
              <w:rPr>
                <w:sz w:val="20"/>
                <w:szCs w:val="20"/>
              </w:rPr>
            </w:pPr>
            <w:r w:rsidRPr="00E13DD0">
              <w:rPr>
                <w:sz w:val="20"/>
                <w:szCs w:val="20"/>
              </w:rPr>
              <w:t>50.00</w:t>
            </w:r>
          </w:p>
        </w:tc>
      </w:tr>
      <w:tr w:rsidR="00961F2B" w14:paraId="7CFFBFE9" w14:textId="77777777" w:rsidTr="003E4155">
        <w:tc>
          <w:tcPr>
            <w:tcW w:w="1967" w:type="dxa"/>
          </w:tcPr>
          <w:p w14:paraId="6BE729DC" w14:textId="77777777" w:rsidR="00961F2B" w:rsidRPr="00E13DD0" w:rsidRDefault="00961F2B" w:rsidP="003E4155">
            <w:pPr>
              <w:spacing w:after="0"/>
              <w:rPr>
                <w:sz w:val="20"/>
                <w:szCs w:val="20"/>
              </w:rPr>
            </w:pPr>
            <w:r w:rsidRPr="00E13DD0">
              <w:rPr>
                <w:sz w:val="20"/>
                <w:szCs w:val="20"/>
              </w:rPr>
              <w:t>Broadview</w:t>
            </w:r>
          </w:p>
        </w:tc>
        <w:tc>
          <w:tcPr>
            <w:tcW w:w="1219" w:type="dxa"/>
            <w:shd w:val="clear" w:color="auto" w:fill="E6E6E6"/>
          </w:tcPr>
          <w:p w14:paraId="1E3DD81B" w14:textId="77777777" w:rsidR="00961F2B" w:rsidRPr="00E13DD0" w:rsidRDefault="00961F2B" w:rsidP="003E4155">
            <w:pPr>
              <w:spacing w:after="0"/>
              <w:jc w:val="right"/>
              <w:rPr>
                <w:sz w:val="20"/>
                <w:szCs w:val="20"/>
              </w:rPr>
            </w:pPr>
            <w:r w:rsidRPr="00E13DD0">
              <w:rPr>
                <w:sz w:val="20"/>
                <w:szCs w:val="20"/>
              </w:rPr>
              <w:t>400.00</w:t>
            </w:r>
          </w:p>
        </w:tc>
        <w:tc>
          <w:tcPr>
            <w:tcW w:w="1107" w:type="dxa"/>
          </w:tcPr>
          <w:p w14:paraId="45984EF6" w14:textId="77777777" w:rsidR="00961F2B" w:rsidRPr="00E13DD0" w:rsidRDefault="00961F2B" w:rsidP="003E4155">
            <w:pPr>
              <w:spacing w:after="0"/>
              <w:jc w:val="right"/>
              <w:rPr>
                <w:sz w:val="20"/>
                <w:szCs w:val="20"/>
              </w:rPr>
            </w:pPr>
          </w:p>
        </w:tc>
        <w:tc>
          <w:tcPr>
            <w:tcW w:w="1485" w:type="dxa"/>
          </w:tcPr>
          <w:p w14:paraId="7F1A1452" w14:textId="77777777" w:rsidR="00961F2B" w:rsidRPr="00E13DD0" w:rsidRDefault="00961F2B" w:rsidP="003E4155">
            <w:pPr>
              <w:spacing w:after="0"/>
              <w:jc w:val="right"/>
              <w:rPr>
                <w:sz w:val="20"/>
                <w:szCs w:val="20"/>
              </w:rPr>
            </w:pPr>
          </w:p>
        </w:tc>
        <w:tc>
          <w:tcPr>
            <w:tcW w:w="1254" w:type="dxa"/>
          </w:tcPr>
          <w:p w14:paraId="268A8FA4" w14:textId="77777777" w:rsidR="00961F2B" w:rsidRPr="00E13DD0" w:rsidRDefault="00961F2B" w:rsidP="003E4155">
            <w:pPr>
              <w:spacing w:after="0"/>
              <w:jc w:val="right"/>
              <w:rPr>
                <w:sz w:val="20"/>
                <w:szCs w:val="20"/>
              </w:rPr>
            </w:pPr>
          </w:p>
        </w:tc>
        <w:tc>
          <w:tcPr>
            <w:tcW w:w="1107" w:type="dxa"/>
          </w:tcPr>
          <w:p w14:paraId="2CB5582D" w14:textId="77777777" w:rsidR="00961F2B" w:rsidRPr="00E13DD0" w:rsidRDefault="00961F2B" w:rsidP="003E4155">
            <w:pPr>
              <w:spacing w:after="0"/>
              <w:jc w:val="right"/>
              <w:rPr>
                <w:sz w:val="20"/>
                <w:szCs w:val="20"/>
              </w:rPr>
            </w:pPr>
          </w:p>
        </w:tc>
        <w:tc>
          <w:tcPr>
            <w:tcW w:w="1219" w:type="dxa"/>
          </w:tcPr>
          <w:p w14:paraId="440488C5" w14:textId="77777777" w:rsidR="00961F2B" w:rsidRPr="00E13DD0" w:rsidRDefault="00961F2B" w:rsidP="003E4155">
            <w:pPr>
              <w:spacing w:after="0"/>
              <w:jc w:val="right"/>
              <w:rPr>
                <w:sz w:val="20"/>
                <w:szCs w:val="20"/>
              </w:rPr>
            </w:pPr>
            <w:r w:rsidRPr="00E13DD0">
              <w:rPr>
                <w:sz w:val="20"/>
                <w:szCs w:val="20"/>
              </w:rPr>
              <w:t>400.00</w:t>
            </w:r>
          </w:p>
        </w:tc>
      </w:tr>
      <w:tr w:rsidR="00961F2B" w14:paraId="0094EC44" w14:textId="77777777" w:rsidTr="003E4155">
        <w:tc>
          <w:tcPr>
            <w:tcW w:w="1967" w:type="dxa"/>
          </w:tcPr>
          <w:p w14:paraId="7A723F62" w14:textId="77777777" w:rsidR="00961F2B" w:rsidRPr="00E13DD0" w:rsidRDefault="00961F2B" w:rsidP="003E4155">
            <w:pPr>
              <w:spacing w:after="0"/>
              <w:rPr>
                <w:sz w:val="20"/>
                <w:szCs w:val="20"/>
              </w:rPr>
            </w:pPr>
            <w:r w:rsidRPr="00E13DD0">
              <w:rPr>
                <w:sz w:val="20"/>
                <w:szCs w:val="20"/>
              </w:rPr>
              <w:t>Music</w:t>
            </w:r>
          </w:p>
        </w:tc>
        <w:tc>
          <w:tcPr>
            <w:tcW w:w="1219" w:type="dxa"/>
            <w:shd w:val="clear" w:color="auto" w:fill="E6E6E6"/>
          </w:tcPr>
          <w:p w14:paraId="0BF6889E" w14:textId="77777777" w:rsidR="00961F2B" w:rsidRPr="00E13DD0" w:rsidRDefault="00961F2B" w:rsidP="003E4155">
            <w:pPr>
              <w:spacing w:after="0"/>
              <w:jc w:val="right"/>
              <w:rPr>
                <w:sz w:val="20"/>
                <w:szCs w:val="20"/>
              </w:rPr>
            </w:pPr>
            <w:r w:rsidRPr="00E13DD0">
              <w:rPr>
                <w:sz w:val="20"/>
                <w:szCs w:val="20"/>
              </w:rPr>
              <w:t>1,500.00</w:t>
            </w:r>
          </w:p>
        </w:tc>
        <w:tc>
          <w:tcPr>
            <w:tcW w:w="1107" w:type="dxa"/>
          </w:tcPr>
          <w:p w14:paraId="0BE3CC2D" w14:textId="77777777" w:rsidR="00961F2B" w:rsidRPr="00E13DD0" w:rsidRDefault="00961F2B" w:rsidP="003E4155">
            <w:pPr>
              <w:spacing w:after="0"/>
              <w:jc w:val="right"/>
              <w:rPr>
                <w:sz w:val="20"/>
                <w:szCs w:val="20"/>
              </w:rPr>
            </w:pPr>
            <w:r w:rsidRPr="00E13DD0">
              <w:rPr>
                <w:sz w:val="20"/>
                <w:szCs w:val="20"/>
              </w:rPr>
              <w:t>1,500.00</w:t>
            </w:r>
          </w:p>
        </w:tc>
        <w:tc>
          <w:tcPr>
            <w:tcW w:w="1485" w:type="dxa"/>
          </w:tcPr>
          <w:p w14:paraId="3D1C855B" w14:textId="77777777" w:rsidR="00961F2B" w:rsidRPr="00E13DD0" w:rsidRDefault="00961F2B" w:rsidP="003E4155">
            <w:pPr>
              <w:spacing w:after="0"/>
              <w:jc w:val="right"/>
              <w:rPr>
                <w:sz w:val="20"/>
                <w:szCs w:val="20"/>
              </w:rPr>
            </w:pPr>
          </w:p>
        </w:tc>
        <w:tc>
          <w:tcPr>
            <w:tcW w:w="1254" w:type="dxa"/>
          </w:tcPr>
          <w:p w14:paraId="0A34D7F1" w14:textId="77777777" w:rsidR="00961F2B" w:rsidRPr="00E13DD0" w:rsidRDefault="00961F2B" w:rsidP="003E4155">
            <w:pPr>
              <w:spacing w:after="0"/>
              <w:jc w:val="right"/>
              <w:rPr>
                <w:sz w:val="20"/>
                <w:szCs w:val="20"/>
              </w:rPr>
            </w:pPr>
          </w:p>
        </w:tc>
        <w:tc>
          <w:tcPr>
            <w:tcW w:w="1107" w:type="dxa"/>
          </w:tcPr>
          <w:p w14:paraId="284CF0E6" w14:textId="77777777" w:rsidR="00961F2B" w:rsidRPr="00E13DD0" w:rsidRDefault="00961F2B" w:rsidP="003E4155">
            <w:pPr>
              <w:spacing w:after="0"/>
              <w:jc w:val="right"/>
              <w:rPr>
                <w:sz w:val="20"/>
                <w:szCs w:val="20"/>
              </w:rPr>
            </w:pPr>
          </w:p>
        </w:tc>
        <w:tc>
          <w:tcPr>
            <w:tcW w:w="1219" w:type="dxa"/>
          </w:tcPr>
          <w:p w14:paraId="2AC271CF" w14:textId="77777777" w:rsidR="00961F2B" w:rsidRPr="00E13DD0" w:rsidRDefault="00961F2B" w:rsidP="003E4155">
            <w:pPr>
              <w:spacing w:after="0"/>
              <w:jc w:val="right"/>
              <w:rPr>
                <w:sz w:val="20"/>
                <w:szCs w:val="20"/>
              </w:rPr>
            </w:pPr>
          </w:p>
        </w:tc>
      </w:tr>
      <w:tr w:rsidR="00961F2B" w14:paraId="0EF65772" w14:textId="77777777" w:rsidTr="003E4155">
        <w:tc>
          <w:tcPr>
            <w:tcW w:w="1967" w:type="dxa"/>
          </w:tcPr>
          <w:p w14:paraId="6C38ACEA" w14:textId="77777777" w:rsidR="00961F2B" w:rsidRPr="00E13DD0" w:rsidRDefault="00961F2B" w:rsidP="003E4155">
            <w:pPr>
              <w:spacing w:after="0"/>
              <w:rPr>
                <w:sz w:val="20"/>
                <w:szCs w:val="20"/>
              </w:rPr>
            </w:pPr>
            <w:r w:rsidRPr="00E13DD0">
              <w:rPr>
                <w:sz w:val="20"/>
                <w:szCs w:val="20"/>
              </w:rPr>
              <w:t>Flowers</w:t>
            </w:r>
          </w:p>
        </w:tc>
        <w:tc>
          <w:tcPr>
            <w:tcW w:w="1219" w:type="dxa"/>
            <w:shd w:val="clear" w:color="auto" w:fill="E6E6E6"/>
          </w:tcPr>
          <w:p w14:paraId="554E8066" w14:textId="77777777" w:rsidR="00961F2B" w:rsidRPr="00E13DD0" w:rsidRDefault="00961F2B" w:rsidP="003E4155">
            <w:pPr>
              <w:spacing w:after="0"/>
              <w:jc w:val="right"/>
              <w:rPr>
                <w:sz w:val="20"/>
                <w:szCs w:val="20"/>
              </w:rPr>
            </w:pPr>
            <w:r w:rsidRPr="00E13DD0">
              <w:rPr>
                <w:sz w:val="20"/>
                <w:szCs w:val="20"/>
              </w:rPr>
              <w:t>300.00</w:t>
            </w:r>
          </w:p>
        </w:tc>
        <w:tc>
          <w:tcPr>
            <w:tcW w:w="1107" w:type="dxa"/>
          </w:tcPr>
          <w:p w14:paraId="3FA0A3F1" w14:textId="77777777" w:rsidR="00961F2B" w:rsidRPr="00E13DD0" w:rsidRDefault="00961F2B" w:rsidP="003E4155">
            <w:pPr>
              <w:spacing w:after="0"/>
              <w:jc w:val="right"/>
              <w:rPr>
                <w:sz w:val="20"/>
                <w:szCs w:val="20"/>
              </w:rPr>
            </w:pPr>
            <w:r w:rsidRPr="00E13DD0">
              <w:rPr>
                <w:sz w:val="20"/>
                <w:szCs w:val="20"/>
              </w:rPr>
              <w:t>150.00</w:t>
            </w:r>
          </w:p>
        </w:tc>
        <w:tc>
          <w:tcPr>
            <w:tcW w:w="1485" w:type="dxa"/>
          </w:tcPr>
          <w:p w14:paraId="10BE3B0E" w14:textId="77777777" w:rsidR="00961F2B" w:rsidRPr="00E13DD0" w:rsidRDefault="00961F2B" w:rsidP="003E4155">
            <w:pPr>
              <w:spacing w:after="0"/>
              <w:jc w:val="right"/>
              <w:rPr>
                <w:sz w:val="20"/>
                <w:szCs w:val="20"/>
              </w:rPr>
            </w:pPr>
          </w:p>
        </w:tc>
        <w:tc>
          <w:tcPr>
            <w:tcW w:w="1254" w:type="dxa"/>
          </w:tcPr>
          <w:p w14:paraId="6CEC4E24" w14:textId="77777777" w:rsidR="00961F2B" w:rsidRPr="00E13DD0" w:rsidRDefault="00961F2B" w:rsidP="003E4155">
            <w:pPr>
              <w:spacing w:after="0"/>
              <w:jc w:val="right"/>
              <w:rPr>
                <w:sz w:val="20"/>
                <w:szCs w:val="20"/>
              </w:rPr>
            </w:pPr>
            <w:r w:rsidRPr="00E13DD0">
              <w:rPr>
                <w:sz w:val="20"/>
                <w:szCs w:val="20"/>
              </w:rPr>
              <w:t>150.00</w:t>
            </w:r>
          </w:p>
        </w:tc>
        <w:tc>
          <w:tcPr>
            <w:tcW w:w="1107" w:type="dxa"/>
          </w:tcPr>
          <w:p w14:paraId="407EB4E9" w14:textId="77777777" w:rsidR="00961F2B" w:rsidRPr="00E13DD0" w:rsidRDefault="00961F2B" w:rsidP="003E4155">
            <w:pPr>
              <w:spacing w:after="0"/>
              <w:jc w:val="right"/>
              <w:rPr>
                <w:sz w:val="20"/>
                <w:szCs w:val="20"/>
              </w:rPr>
            </w:pPr>
          </w:p>
        </w:tc>
        <w:tc>
          <w:tcPr>
            <w:tcW w:w="1219" w:type="dxa"/>
          </w:tcPr>
          <w:p w14:paraId="57EF35F8" w14:textId="77777777" w:rsidR="00961F2B" w:rsidRPr="00E13DD0" w:rsidRDefault="00961F2B" w:rsidP="003E4155">
            <w:pPr>
              <w:spacing w:after="0"/>
              <w:jc w:val="right"/>
              <w:rPr>
                <w:sz w:val="20"/>
                <w:szCs w:val="20"/>
              </w:rPr>
            </w:pPr>
          </w:p>
        </w:tc>
      </w:tr>
      <w:tr w:rsidR="00961F2B" w14:paraId="0ACE7ECD" w14:textId="77777777" w:rsidTr="003E4155">
        <w:tc>
          <w:tcPr>
            <w:tcW w:w="1967" w:type="dxa"/>
          </w:tcPr>
          <w:p w14:paraId="1B85568E" w14:textId="77777777" w:rsidR="00961F2B" w:rsidRPr="00E13DD0" w:rsidRDefault="00961F2B" w:rsidP="003E4155">
            <w:pPr>
              <w:spacing w:after="0"/>
              <w:rPr>
                <w:sz w:val="20"/>
                <w:szCs w:val="20"/>
              </w:rPr>
            </w:pPr>
            <w:r w:rsidRPr="00E13DD0">
              <w:rPr>
                <w:sz w:val="20"/>
                <w:szCs w:val="20"/>
              </w:rPr>
              <w:t>Worship Supplies</w:t>
            </w:r>
          </w:p>
        </w:tc>
        <w:tc>
          <w:tcPr>
            <w:tcW w:w="1219" w:type="dxa"/>
            <w:shd w:val="clear" w:color="auto" w:fill="E6E6E6"/>
          </w:tcPr>
          <w:p w14:paraId="65564A85" w14:textId="77777777" w:rsidR="00961F2B" w:rsidRPr="00E13DD0" w:rsidRDefault="00961F2B" w:rsidP="003E4155">
            <w:pPr>
              <w:spacing w:after="0"/>
              <w:jc w:val="right"/>
              <w:rPr>
                <w:sz w:val="20"/>
                <w:szCs w:val="20"/>
              </w:rPr>
            </w:pPr>
            <w:r w:rsidRPr="00E13DD0">
              <w:rPr>
                <w:sz w:val="20"/>
                <w:szCs w:val="20"/>
              </w:rPr>
              <w:t>500.00</w:t>
            </w:r>
          </w:p>
        </w:tc>
        <w:tc>
          <w:tcPr>
            <w:tcW w:w="1107" w:type="dxa"/>
          </w:tcPr>
          <w:p w14:paraId="3A75AE5A" w14:textId="77777777" w:rsidR="00961F2B" w:rsidRPr="00E13DD0" w:rsidRDefault="00961F2B" w:rsidP="003E4155">
            <w:pPr>
              <w:spacing w:after="0"/>
              <w:jc w:val="right"/>
              <w:rPr>
                <w:sz w:val="20"/>
                <w:szCs w:val="20"/>
              </w:rPr>
            </w:pPr>
            <w:r w:rsidRPr="00E13DD0">
              <w:rPr>
                <w:sz w:val="20"/>
                <w:szCs w:val="20"/>
              </w:rPr>
              <w:t>500.00</w:t>
            </w:r>
          </w:p>
        </w:tc>
        <w:tc>
          <w:tcPr>
            <w:tcW w:w="1485" w:type="dxa"/>
          </w:tcPr>
          <w:p w14:paraId="4FAE8AF6" w14:textId="77777777" w:rsidR="00961F2B" w:rsidRPr="00E13DD0" w:rsidRDefault="00961F2B" w:rsidP="003E4155">
            <w:pPr>
              <w:spacing w:after="0"/>
              <w:jc w:val="right"/>
              <w:rPr>
                <w:sz w:val="20"/>
                <w:szCs w:val="20"/>
              </w:rPr>
            </w:pPr>
          </w:p>
        </w:tc>
        <w:tc>
          <w:tcPr>
            <w:tcW w:w="1254" w:type="dxa"/>
          </w:tcPr>
          <w:p w14:paraId="7615D827" w14:textId="77777777" w:rsidR="00961F2B" w:rsidRPr="00E13DD0" w:rsidRDefault="00961F2B" w:rsidP="003E4155">
            <w:pPr>
              <w:spacing w:after="0"/>
              <w:jc w:val="right"/>
              <w:rPr>
                <w:sz w:val="20"/>
                <w:szCs w:val="20"/>
              </w:rPr>
            </w:pPr>
          </w:p>
        </w:tc>
        <w:tc>
          <w:tcPr>
            <w:tcW w:w="1107" w:type="dxa"/>
          </w:tcPr>
          <w:p w14:paraId="3F1259BD" w14:textId="77777777" w:rsidR="00961F2B" w:rsidRPr="00E13DD0" w:rsidRDefault="00961F2B" w:rsidP="003E4155">
            <w:pPr>
              <w:spacing w:after="0"/>
              <w:jc w:val="right"/>
              <w:rPr>
                <w:sz w:val="20"/>
                <w:szCs w:val="20"/>
              </w:rPr>
            </w:pPr>
          </w:p>
        </w:tc>
        <w:tc>
          <w:tcPr>
            <w:tcW w:w="1219" w:type="dxa"/>
          </w:tcPr>
          <w:p w14:paraId="3E096E05" w14:textId="77777777" w:rsidR="00961F2B" w:rsidRPr="00E13DD0" w:rsidRDefault="00961F2B" w:rsidP="003E4155">
            <w:pPr>
              <w:spacing w:after="0"/>
              <w:jc w:val="right"/>
              <w:rPr>
                <w:sz w:val="20"/>
                <w:szCs w:val="20"/>
              </w:rPr>
            </w:pPr>
          </w:p>
        </w:tc>
      </w:tr>
      <w:tr w:rsidR="00961F2B" w14:paraId="62EAE491" w14:textId="77777777" w:rsidTr="003E4155">
        <w:tc>
          <w:tcPr>
            <w:tcW w:w="1967" w:type="dxa"/>
          </w:tcPr>
          <w:p w14:paraId="2EE32ECE" w14:textId="77777777" w:rsidR="00961F2B" w:rsidRPr="00E13DD0" w:rsidRDefault="00961F2B" w:rsidP="003E4155">
            <w:pPr>
              <w:spacing w:after="0"/>
              <w:rPr>
                <w:sz w:val="20"/>
                <w:szCs w:val="20"/>
              </w:rPr>
            </w:pPr>
            <w:r w:rsidRPr="00E13DD0">
              <w:rPr>
                <w:sz w:val="20"/>
                <w:szCs w:val="20"/>
              </w:rPr>
              <w:t>Office Equipment</w:t>
            </w:r>
          </w:p>
        </w:tc>
        <w:tc>
          <w:tcPr>
            <w:tcW w:w="1219" w:type="dxa"/>
            <w:shd w:val="clear" w:color="auto" w:fill="E6E6E6"/>
          </w:tcPr>
          <w:p w14:paraId="5C874E61" w14:textId="77777777" w:rsidR="00961F2B" w:rsidRPr="00E13DD0" w:rsidRDefault="00961F2B" w:rsidP="003E4155">
            <w:pPr>
              <w:spacing w:after="0"/>
              <w:jc w:val="right"/>
              <w:rPr>
                <w:sz w:val="20"/>
                <w:szCs w:val="20"/>
              </w:rPr>
            </w:pPr>
            <w:r w:rsidRPr="00E13DD0">
              <w:rPr>
                <w:sz w:val="20"/>
                <w:szCs w:val="20"/>
              </w:rPr>
              <w:t>1,000.00</w:t>
            </w:r>
          </w:p>
        </w:tc>
        <w:tc>
          <w:tcPr>
            <w:tcW w:w="1107" w:type="dxa"/>
          </w:tcPr>
          <w:p w14:paraId="4DD6CC42" w14:textId="77777777" w:rsidR="00961F2B" w:rsidRPr="00E13DD0" w:rsidRDefault="00961F2B" w:rsidP="003E4155">
            <w:pPr>
              <w:spacing w:after="0"/>
              <w:jc w:val="right"/>
              <w:rPr>
                <w:sz w:val="20"/>
                <w:szCs w:val="20"/>
              </w:rPr>
            </w:pPr>
            <w:r w:rsidRPr="00E13DD0">
              <w:rPr>
                <w:sz w:val="20"/>
                <w:szCs w:val="20"/>
              </w:rPr>
              <w:t>500.00</w:t>
            </w:r>
          </w:p>
        </w:tc>
        <w:tc>
          <w:tcPr>
            <w:tcW w:w="1485" w:type="dxa"/>
          </w:tcPr>
          <w:p w14:paraId="4466E4D5" w14:textId="77777777" w:rsidR="00961F2B" w:rsidRPr="00E13DD0" w:rsidRDefault="00961F2B" w:rsidP="003E4155">
            <w:pPr>
              <w:spacing w:after="0"/>
              <w:jc w:val="right"/>
              <w:rPr>
                <w:sz w:val="20"/>
                <w:szCs w:val="20"/>
              </w:rPr>
            </w:pPr>
            <w:r w:rsidRPr="00E13DD0">
              <w:rPr>
                <w:sz w:val="20"/>
                <w:szCs w:val="20"/>
              </w:rPr>
              <w:t>250.00</w:t>
            </w:r>
          </w:p>
        </w:tc>
        <w:tc>
          <w:tcPr>
            <w:tcW w:w="1254" w:type="dxa"/>
          </w:tcPr>
          <w:p w14:paraId="3A658596" w14:textId="77777777" w:rsidR="00961F2B" w:rsidRPr="00E13DD0" w:rsidRDefault="00961F2B" w:rsidP="003E4155">
            <w:pPr>
              <w:spacing w:after="0"/>
              <w:jc w:val="right"/>
              <w:rPr>
                <w:sz w:val="20"/>
                <w:szCs w:val="20"/>
              </w:rPr>
            </w:pPr>
            <w:r w:rsidRPr="00E13DD0">
              <w:rPr>
                <w:sz w:val="20"/>
                <w:szCs w:val="20"/>
              </w:rPr>
              <w:t>150.00</w:t>
            </w:r>
          </w:p>
        </w:tc>
        <w:tc>
          <w:tcPr>
            <w:tcW w:w="1107" w:type="dxa"/>
          </w:tcPr>
          <w:p w14:paraId="63C2ACE6" w14:textId="77777777" w:rsidR="00961F2B" w:rsidRPr="00E13DD0" w:rsidRDefault="00961F2B" w:rsidP="003E4155">
            <w:pPr>
              <w:spacing w:after="0"/>
              <w:jc w:val="right"/>
              <w:rPr>
                <w:sz w:val="20"/>
                <w:szCs w:val="20"/>
              </w:rPr>
            </w:pPr>
            <w:r w:rsidRPr="00E13DD0">
              <w:rPr>
                <w:sz w:val="20"/>
                <w:szCs w:val="20"/>
              </w:rPr>
              <w:t>100.00</w:t>
            </w:r>
          </w:p>
        </w:tc>
        <w:tc>
          <w:tcPr>
            <w:tcW w:w="1219" w:type="dxa"/>
          </w:tcPr>
          <w:p w14:paraId="3E6FD27D" w14:textId="77777777" w:rsidR="00961F2B" w:rsidRPr="00E13DD0" w:rsidRDefault="00961F2B" w:rsidP="003E4155">
            <w:pPr>
              <w:spacing w:after="0"/>
              <w:jc w:val="right"/>
              <w:rPr>
                <w:sz w:val="20"/>
                <w:szCs w:val="20"/>
              </w:rPr>
            </w:pPr>
          </w:p>
        </w:tc>
      </w:tr>
      <w:tr w:rsidR="00961F2B" w14:paraId="6F22E751" w14:textId="77777777" w:rsidTr="003E4155">
        <w:tc>
          <w:tcPr>
            <w:tcW w:w="1967" w:type="dxa"/>
          </w:tcPr>
          <w:p w14:paraId="684F82BD" w14:textId="77777777" w:rsidR="00961F2B" w:rsidRPr="00E13DD0" w:rsidRDefault="00961F2B" w:rsidP="003E4155">
            <w:pPr>
              <w:spacing w:after="0"/>
              <w:rPr>
                <w:sz w:val="20"/>
                <w:szCs w:val="20"/>
              </w:rPr>
            </w:pPr>
            <w:r w:rsidRPr="00E13DD0">
              <w:rPr>
                <w:sz w:val="20"/>
                <w:szCs w:val="20"/>
              </w:rPr>
              <w:t>Resource Library</w:t>
            </w:r>
          </w:p>
        </w:tc>
        <w:tc>
          <w:tcPr>
            <w:tcW w:w="1219" w:type="dxa"/>
            <w:shd w:val="clear" w:color="auto" w:fill="E6E6E6"/>
          </w:tcPr>
          <w:p w14:paraId="4D57745C" w14:textId="77777777" w:rsidR="00961F2B" w:rsidRPr="00E13DD0" w:rsidRDefault="00961F2B" w:rsidP="003E4155">
            <w:pPr>
              <w:spacing w:after="0"/>
              <w:jc w:val="right"/>
              <w:rPr>
                <w:sz w:val="20"/>
                <w:szCs w:val="20"/>
              </w:rPr>
            </w:pPr>
            <w:r w:rsidRPr="00E13DD0">
              <w:rPr>
                <w:sz w:val="20"/>
                <w:szCs w:val="20"/>
              </w:rPr>
              <w:t>1,000.00</w:t>
            </w:r>
          </w:p>
        </w:tc>
        <w:tc>
          <w:tcPr>
            <w:tcW w:w="1107" w:type="dxa"/>
          </w:tcPr>
          <w:p w14:paraId="2F17D63F" w14:textId="77777777" w:rsidR="00961F2B" w:rsidRPr="00E13DD0" w:rsidRDefault="00961F2B" w:rsidP="003E4155">
            <w:pPr>
              <w:spacing w:after="0"/>
              <w:jc w:val="right"/>
              <w:rPr>
                <w:sz w:val="20"/>
                <w:szCs w:val="20"/>
              </w:rPr>
            </w:pPr>
            <w:r w:rsidRPr="00E13DD0">
              <w:rPr>
                <w:sz w:val="20"/>
                <w:szCs w:val="20"/>
              </w:rPr>
              <w:t>200.00</w:t>
            </w:r>
          </w:p>
        </w:tc>
        <w:tc>
          <w:tcPr>
            <w:tcW w:w="1485" w:type="dxa"/>
          </w:tcPr>
          <w:p w14:paraId="40830D26" w14:textId="77777777" w:rsidR="00961F2B" w:rsidRPr="00E13DD0" w:rsidRDefault="00961F2B" w:rsidP="003E4155">
            <w:pPr>
              <w:spacing w:after="0"/>
              <w:jc w:val="right"/>
              <w:rPr>
                <w:sz w:val="20"/>
                <w:szCs w:val="20"/>
              </w:rPr>
            </w:pPr>
            <w:r w:rsidRPr="00E13DD0">
              <w:rPr>
                <w:sz w:val="20"/>
                <w:szCs w:val="20"/>
              </w:rPr>
              <w:t>500.00</w:t>
            </w:r>
          </w:p>
        </w:tc>
        <w:tc>
          <w:tcPr>
            <w:tcW w:w="1254" w:type="dxa"/>
          </w:tcPr>
          <w:p w14:paraId="7E9C319C" w14:textId="77777777" w:rsidR="00961F2B" w:rsidRPr="00E13DD0" w:rsidRDefault="00961F2B" w:rsidP="003E4155">
            <w:pPr>
              <w:spacing w:after="0"/>
              <w:jc w:val="right"/>
              <w:rPr>
                <w:sz w:val="20"/>
                <w:szCs w:val="20"/>
              </w:rPr>
            </w:pPr>
            <w:r w:rsidRPr="00E13DD0">
              <w:rPr>
                <w:sz w:val="20"/>
                <w:szCs w:val="20"/>
              </w:rPr>
              <w:t>200.00</w:t>
            </w:r>
          </w:p>
        </w:tc>
        <w:tc>
          <w:tcPr>
            <w:tcW w:w="1107" w:type="dxa"/>
          </w:tcPr>
          <w:p w14:paraId="49282076" w14:textId="77777777" w:rsidR="00961F2B" w:rsidRPr="00E13DD0" w:rsidRDefault="00961F2B" w:rsidP="003E4155">
            <w:pPr>
              <w:spacing w:after="0"/>
              <w:jc w:val="right"/>
              <w:rPr>
                <w:sz w:val="20"/>
                <w:szCs w:val="20"/>
              </w:rPr>
            </w:pPr>
          </w:p>
        </w:tc>
        <w:tc>
          <w:tcPr>
            <w:tcW w:w="1219" w:type="dxa"/>
          </w:tcPr>
          <w:p w14:paraId="23723333" w14:textId="77777777" w:rsidR="00961F2B" w:rsidRPr="00E13DD0" w:rsidRDefault="00961F2B" w:rsidP="003E4155">
            <w:pPr>
              <w:spacing w:after="0"/>
              <w:jc w:val="right"/>
              <w:rPr>
                <w:sz w:val="20"/>
                <w:szCs w:val="20"/>
              </w:rPr>
            </w:pPr>
            <w:r w:rsidRPr="00E13DD0">
              <w:rPr>
                <w:sz w:val="20"/>
                <w:szCs w:val="20"/>
              </w:rPr>
              <w:t>100.00</w:t>
            </w:r>
          </w:p>
        </w:tc>
      </w:tr>
      <w:tr w:rsidR="00961F2B" w14:paraId="70D73FC4" w14:textId="77777777" w:rsidTr="003E4155">
        <w:tc>
          <w:tcPr>
            <w:tcW w:w="1967" w:type="dxa"/>
          </w:tcPr>
          <w:p w14:paraId="29110CAF" w14:textId="77777777" w:rsidR="00961F2B" w:rsidRPr="00E13DD0" w:rsidRDefault="00961F2B" w:rsidP="003E4155">
            <w:pPr>
              <w:spacing w:after="0"/>
              <w:rPr>
                <w:sz w:val="20"/>
                <w:szCs w:val="20"/>
              </w:rPr>
            </w:pPr>
            <w:r w:rsidRPr="00E13DD0">
              <w:rPr>
                <w:sz w:val="20"/>
                <w:szCs w:val="20"/>
              </w:rPr>
              <w:t>Building Expenses</w:t>
            </w:r>
          </w:p>
        </w:tc>
        <w:tc>
          <w:tcPr>
            <w:tcW w:w="1219" w:type="dxa"/>
            <w:shd w:val="clear" w:color="auto" w:fill="E6E6E6"/>
          </w:tcPr>
          <w:p w14:paraId="0E204B9A" w14:textId="77777777" w:rsidR="00961F2B" w:rsidRPr="00E13DD0" w:rsidRDefault="00961F2B" w:rsidP="003E4155">
            <w:pPr>
              <w:spacing w:after="0"/>
              <w:jc w:val="right"/>
              <w:rPr>
                <w:sz w:val="20"/>
                <w:szCs w:val="20"/>
              </w:rPr>
            </w:pPr>
          </w:p>
        </w:tc>
        <w:tc>
          <w:tcPr>
            <w:tcW w:w="1107" w:type="dxa"/>
          </w:tcPr>
          <w:p w14:paraId="08010500" w14:textId="77777777" w:rsidR="00961F2B" w:rsidRPr="00E13DD0" w:rsidRDefault="00961F2B" w:rsidP="003E4155">
            <w:pPr>
              <w:spacing w:after="0"/>
              <w:jc w:val="right"/>
              <w:rPr>
                <w:sz w:val="20"/>
                <w:szCs w:val="20"/>
              </w:rPr>
            </w:pPr>
          </w:p>
        </w:tc>
        <w:tc>
          <w:tcPr>
            <w:tcW w:w="1485" w:type="dxa"/>
          </w:tcPr>
          <w:p w14:paraId="2A29915D" w14:textId="77777777" w:rsidR="00961F2B" w:rsidRPr="00E13DD0" w:rsidRDefault="00961F2B" w:rsidP="003E4155">
            <w:pPr>
              <w:spacing w:after="0"/>
              <w:jc w:val="right"/>
              <w:rPr>
                <w:sz w:val="20"/>
                <w:szCs w:val="20"/>
              </w:rPr>
            </w:pPr>
          </w:p>
        </w:tc>
        <w:tc>
          <w:tcPr>
            <w:tcW w:w="1254" w:type="dxa"/>
          </w:tcPr>
          <w:p w14:paraId="17BA77C0" w14:textId="77777777" w:rsidR="00961F2B" w:rsidRPr="00E13DD0" w:rsidRDefault="00961F2B" w:rsidP="003E4155">
            <w:pPr>
              <w:spacing w:after="0"/>
              <w:jc w:val="right"/>
              <w:rPr>
                <w:sz w:val="20"/>
                <w:szCs w:val="20"/>
              </w:rPr>
            </w:pPr>
          </w:p>
        </w:tc>
        <w:tc>
          <w:tcPr>
            <w:tcW w:w="1107" w:type="dxa"/>
          </w:tcPr>
          <w:p w14:paraId="6790C7DB" w14:textId="77777777" w:rsidR="00961F2B" w:rsidRPr="00E13DD0" w:rsidRDefault="00961F2B" w:rsidP="003E4155">
            <w:pPr>
              <w:spacing w:after="0"/>
              <w:jc w:val="right"/>
              <w:rPr>
                <w:sz w:val="20"/>
                <w:szCs w:val="20"/>
              </w:rPr>
            </w:pPr>
          </w:p>
        </w:tc>
        <w:tc>
          <w:tcPr>
            <w:tcW w:w="1219" w:type="dxa"/>
          </w:tcPr>
          <w:p w14:paraId="385004DC" w14:textId="77777777" w:rsidR="00961F2B" w:rsidRPr="00E13DD0" w:rsidRDefault="00961F2B" w:rsidP="003E4155">
            <w:pPr>
              <w:spacing w:after="0"/>
              <w:jc w:val="right"/>
              <w:rPr>
                <w:sz w:val="20"/>
                <w:szCs w:val="20"/>
              </w:rPr>
            </w:pPr>
          </w:p>
        </w:tc>
      </w:tr>
      <w:tr w:rsidR="00961F2B" w14:paraId="3F36DC8B" w14:textId="77777777" w:rsidTr="003E4155">
        <w:tc>
          <w:tcPr>
            <w:tcW w:w="1967" w:type="dxa"/>
          </w:tcPr>
          <w:p w14:paraId="0CB625DC" w14:textId="77777777" w:rsidR="00961F2B" w:rsidRPr="00E13DD0" w:rsidRDefault="00961F2B" w:rsidP="003E4155">
            <w:pPr>
              <w:spacing w:after="0"/>
              <w:rPr>
                <w:sz w:val="20"/>
                <w:szCs w:val="20"/>
              </w:rPr>
            </w:pPr>
            <w:r w:rsidRPr="00E13DD0">
              <w:rPr>
                <w:sz w:val="20"/>
                <w:szCs w:val="20"/>
              </w:rPr>
              <w:t>- Utilities</w:t>
            </w:r>
          </w:p>
        </w:tc>
        <w:tc>
          <w:tcPr>
            <w:tcW w:w="1219" w:type="dxa"/>
            <w:shd w:val="clear" w:color="auto" w:fill="E6E6E6"/>
          </w:tcPr>
          <w:p w14:paraId="42D732E0" w14:textId="77777777" w:rsidR="00961F2B" w:rsidRPr="00E13DD0" w:rsidRDefault="00961F2B" w:rsidP="003E4155">
            <w:pPr>
              <w:spacing w:after="0"/>
              <w:jc w:val="right"/>
              <w:rPr>
                <w:sz w:val="20"/>
                <w:szCs w:val="20"/>
              </w:rPr>
            </w:pPr>
            <w:r w:rsidRPr="00E13DD0">
              <w:rPr>
                <w:sz w:val="20"/>
                <w:szCs w:val="20"/>
              </w:rPr>
              <w:t>6,500.00</w:t>
            </w:r>
          </w:p>
        </w:tc>
        <w:tc>
          <w:tcPr>
            <w:tcW w:w="1107" w:type="dxa"/>
          </w:tcPr>
          <w:p w14:paraId="54C79FEE" w14:textId="77777777" w:rsidR="00961F2B" w:rsidRPr="00E13DD0" w:rsidRDefault="00961F2B" w:rsidP="003E4155">
            <w:pPr>
              <w:spacing w:after="0"/>
              <w:jc w:val="right"/>
              <w:rPr>
                <w:sz w:val="20"/>
                <w:szCs w:val="20"/>
              </w:rPr>
            </w:pPr>
            <w:r w:rsidRPr="00E13DD0">
              <w:rPr>
                <w:sz w:val="20"/>
                <w:szCs w:val="20"/>
              </w:rPr>
              <w:t>1,625.00</w:t>
            </w:r>
          </w:p>
        </w:tc>
        <w:tc>
          <w:tcPr>
            <w:tcW w:w="1485" w:type="dxa"/>
          </w:tcPr>
          <w:p w14:paraId="094F3E2A" w14:textId="77777777" w:rsidR="00961F2B" w:rsidRPr="00E13DD0" w:rsidRDefault="00961F2B" w:rsidP="003E4155">
            <w:pPr>
              <w:spacing w:after="0"/>
              <w:jc w:val="right"/>
              <w:rPr>
                <w:sz w:val="20"/>
                <w:szCs w:val="20"/>
              </w:rPr>
            </w:pPr>
            <w:r w:rsidRPr="00E13DD0">
              <w:rPr>
                <w:sz w:val="20"/>
                <w:szCs w:val="20"/>
              </w:rPr>
              <w:t>3,250.00</w:t>
            </w:r>
          </w:p>
        </w:tc>
        <w:tc>
          <w:tcPr>
            <w:tcW w:w="1254" w:type="dxa"/>
          </w:tcPr>
          <w:p w14:paraId="4010766C" w14:textId="77777777" w:rsidR="00961F2B" w:rsidRPr="00E13DD0" w:rsidRDefault="00961F2B" w:rsidP="003E4155">
            <w:pPr>
              <w:spacing w:after="0"/>
              <w:jc w:val="right"/>
              <w:rPr>
                <w:sz w:val="20"/>
                <w:szCs w:val="20"/>
              </w:rPr>
            </w:pPr>
            <w:r w:rsidRPr="00E13DD0">
              <w:rPr>
                <w:sz w:val="20"/>
                <w:szCs w:val="20"/>
              </w:rPr>
              <w:t>1,625.00</w:t>
            </w:r>
          </w:p>
        </w:tc>
        <w:tc>
          <w:tcPr>
            <w:tcW w:w="1107" w:type="dxa"/>
          </w:tcPr>
          <w:p w14:paraId="529BEAAB" w14:textId="77777777" w:rsidR="00961F2B" w:rsidRPr="00E13DD0" w:rsidRDefault="00961F2B" w:rsidP="003E4155">
            <w:pPr>
              <w:spacing w:after="0"/>
              <w:jc w:val="right"/>
              <w:rPr>
                <w:sz w:val="20"/>
                <w:szCs w:val="20"/>
              </w:rPr>
            </w:pPr>
          </w:p>
        </w:tc>
        <w:tc>
          <w:tcPr>
            <w:tcW w:w="1219" w:type="dxa"/>
          </w:tcPr>
          <w:p w14:paraId="42868F5E" w14:textId="77777777" w:rsidR="00961F2B" w:rsidRPr="00E13DD0" w:rsidRDefault="00961F2B" w:rsidP="003E4155">
            <w:pPr>
              <w:spacing w:after="0"/>
              <w:jc w:val="right"/>
              <w:rPr>
                <w:sz w:val="20"/>
                <w:szCs w:val="20"/>
              </w:rPr>
            </w:pPr>
          </w:p>
        </w:tc>
      </w:tr>
      <w:tr w:rsidR="00961F2B" w14:paraId="5CD4CAEC" w14:textId="77777777" w:rsidTr="003E4155">
        <w:tc>
          <w:tcPr>
            <w:tcW w:w="1967" w:type="dxa"/>
          </w:tcPr>
          <w:p w14:paraId="36B7A0B4" w14:textId="77777777" w:rsidR="00961F2B" w:rsidRPr="00E13DD0" w:rsidRDefault="00961F2B" w:rsidP="003E4155">
            <w:pPr>
              <w:spacing w:after="0"/>
              <w:rPr>
                <w:sz w:val="20"/>
                <w:szCs w:val="20"/>
              </w:rPr>
            </w:pPr>
            <w:r w:rsidRPr="00E13DD0">
              <w:rPr>
                <w:sz w:val="20"/>
                <w:szCs w:val="20"/>
              </w:rPr>
              <w:t>- Maintenance</w:t>
            </w:r>
          </w:p>
        </w:tc>
        <w:tc>
          <w:tcPr>
            <w:tcW w:w="1219" w:type="dxa"/>
            <w:shd w:val="clear" w:color="auto" w:fill="E6E6E6"/>
          </w:tcPr>
          <w:p w14:paraId="3D9CFBEC" w14:textId="77777777" w:rsidR="00961F2B" w:rsidRPr="00E13DD0" w:rsidRDefault="00961F2B" w:rsidP="003E4155">
            <w:pPr>
              <w:spacing w:after="0"/>
              <w:jc w:val="right"/>
              <w:rPr>
                <w:sz w:val="20"/>
                <w:szCs w:val="20"/>
              </w:rPr>
            </w:pPr>
            <w:r w:rsidRPr="00E13DD0">
              <w:rPr>
                <w:sz w:val="20"/>
                <w:szCs w:val="20"/>
              </w:rPr>
              <w:t>2,500.00</w:t>
            </w:r>
          </w:p>
        </w:tc>
        <w:tc>
          <w:tcPr>
            <w:tcW w:w="1107" w:type="dxa"/>
          </w:tcPr>
          <w:p w14:paraId="4A79611A" w14:textId="77777777" w:rsidR="00961F2B" w:rsidRPr="00E13DD0" w:rsidRDefault="00961F2B" w:rsidP="003E4155">
            <w:pPr>
              <w:spacing w:after="0"/>
              <w:jc w:val="right"/>
              <w:rPr>
                <w:sz w:val="20"/>
                <w:szCs w:val="20"/>
              </w:rPr>
            </w:pPr>
            <w:r w:rsidRPr="00E13DD0">
              <w:rPr>
                <w:sz w:val="20"/>
                <w:szCs w:val="20"/>
              </w:rPr>
              <w:t>750.00</w:t>
            </w:r>
          </w:p>
        </w:tc>
        <w:tc>
          <w:tcPr>
            <w:tcW w:w="1485" w:type="dxa"/>
          </w:tcPr>
          <w:p w14:paraId="2D8F1084" w14:textId="77777777" w:rsidR="00961F2B" w:rsidRPr="00E13DD0" w:rsidRDefault="00961F2B" w:rsidP="003E4155">
            <w:pPr>
              <w:spacing w:after="0"/>
              <w:jc w:val="right"/>
              <w:rPr>
                <w:sz w:val="20"/>
                <w:szCs w:val="20"/>
              </w:rPr>
            </w:pPr>
            <w:r w:rsidRPr="00E13DD0">
              <w:rPr>
                <w:sz w:val="20"/>
                <w:szCs w:val="20"/>
              </w:rPr>
              <w:t>1,125.00</w:t>
            </w:r>
          </w:p>
        </w:tc>
        <w:tc>
          <w:tcPr>
            <w:tcW w:w="1254" w:type="dxa"/>
          </w:tcPr>
          <w:p w14:paraId="64796B46" w14:textId="77777777" w:rsidR="00961F2B" w:rsidRPr="00E13DD0" w:rsidRDefault="00961F2B" w:rsidP="003E4155">
            <w:pPr>
              <w:spacing w:after="0"/>
              <w:jc w:val="right"/>
              <w:rPr>
                <w:sz w:val="20"/>
                <w:szCs w:val="20"/>
              </w:rPr>
            </w:pPr>
            <w:r w:rsidRPr="00E13DD0">
              <w:rPr>
                <w:sz w:val="20"/>
                <w:szCs w:val="20"/>
              </w:rPr>
              <w:t>625.00</w:t>
            </w:r>
          </w:p>
        </w:tc>
        <w:tc>
          <w:tcPr>
            <w:tcW w:w="1107" w:type="dxa"/>
          </w:tcPr>
          <w:p w14:paraId="211535AC" w14:textId="77777777" w:rsidR="00961F2B" w:rsidRPr="00E13DD0" w:rsidRDefault="00961F2B" w:rsidP="003E4155">
            <w:pPr>
              <w:spacing w:after="0"/>
              <w:jc w:val="right"/>
              <w:rPr>
                <w:sz w:val="20"/>
                <w:szCs w:val="20"/>
              </w:rPr>
            </w:pPr>
          </w:p>
        </w:tc>
        <w:tc>
          <w:tcPr>
            <w:tcW w:w="1219" w:type="dxa"/>
          </w:tcPr>
          <w:p w14:paraId="45B8C7C6" w14:textId="77777777" w:rsidR="00961F2B" w:rsidRPr="00E13DD0" w:rsidRDefault="00961F2B" w:rsidP="003E4155">
            <w:pPr>
              <w:spacing w:after="0"/>
              <w:jc w:val="right"/>
              <w:rPr>
                <w:sz w:val="20"/>
                <w:szCs w:val="20"/>
              </w:rPr>
            </w:pPr>
          </w:p>
        </w:tc>
      </w:tr>
      <w:tr w:rsidR="00961F2B" w14:paraId="633A23F5" w14:textId="77777777" w:rsidTr="003E4155">
        <w:tc>
          <w:tcPr>
            <w:tcW w:w="1967" w:type="dxa"/>
          </w:tcPr>
          <w:p w14:paraId="6A79B153" w14:textId="77777777" w:rsidR="00961F2B" w:rsidRPr="00E13DD0" w:rsidRDefault="00961F2B" w:rsidP="003E4155">
            <w:pPr>
              <w:spacing w:after="0"/>
              <w:rPr>
                <w:sz w:val="20"/>
                <w:szCs w:val="20"/>
              </w:rPr>
            </w:pPr>
          </w:p>
        </w:tc>
        <w:tc>
          <w:tcPr>
            <w:tcW w:w="1219" w:type="dxa"/>
            <w:shd w:val="clear" w:color="auto" w:fill="E6E6E6"/>
          </w:tcPr>
          <w:p w14:paraId="5994A514" w14:textId="77777777" w:rsidR="00961F2B" w:rsidRPr="00E13DD0" w:rsidRDefault="00961F2B" w:rsidP="003E4155">
            <w:pPr>
              <w:spacing w:after="0"/>
              <w:jc w:val="right"/>
              <w:rPr>
                <w:sz w:val="20"/>
                <w:szCs w:val="20"/>
              </w:rPr>
            </w:pPr>
          </w:p>
        </w:tc>
        <w:tc>
          <w:tcPr>
            <w:tcW w:w="1107" w:type="dxa"/>
          </w:tcPr>
          <w:p w14:paraId="368DC7A2" w14:textId="77777777" w:rsidR="00961F2B" w:rsidRPr="00E13DD0" w:rsidRDefault="00961F2B" w:rsidP="003E4155">
            <w:pPr>
              <w:spacing w:after="0"/>
              <w:jc w:val="right"/>
              <w:rPr>
                <w:sz w:val="20"/>
                <w:szCs w:val="20"/>
              </w:rPr>
            </w:pPr>
          </w:p>
        </w:tc>
        <w:tc>
          <w:tcPr>
            <w:tcW w:w="1485" w:type="dxa"/>
          </w:tcPr>
          <w:p w14:paraId="783063BF" w14:textId="77777777" w:rsidR="00961F2B" w:rsidRPr="00E13DD0" w:rsidRDefault="00961F2B" w:rsidP="003E4155">
            <w:pPr>
              <w:spacing w:after="0"/>
              <w:jc w:val="right"/>
              <w:rPr>
                <w:sz w:val="20"/>
                <w:szCs w:val="20"/>
              </w:rPr>
            </w:pPr>
          </w:p>
        </w:tc>
        <w:tc>
          <w:tcPr>
            <w:tcW w:w="1254" w:type="dxa"/>
          </w:tcPr>
          <w:p w14:paraId="736F84AE" w14:textId="77777777" w:rsidR="00961F2B" w:rsidRPr="00E13DD0" w:rsidRDefault="00961F2B" w:rsidP="003E4155">
            <w:pPr>
              <w:spacing w:after="0"/>
              <w:jc w:val="right"/>
              <w:rPr>
                <w:sz w:val="20"/>
                <w:szCs w:val="20"/>
              </w:rPr>
            </w:pPr>
          </w:p>
        </w:tc>
        <w:tc>
          <w:tcPr>
            <w:tcW w:w="1107" w:type="dxa"/>
          </w:tcPr>
          <w:p w14:paraId="1841EF70" w14:textId="77777777" w:rsidR="00961F2B" w:rsidRPr="00E13DD0" w:rsidRDefault="00961F2B" w:rsidP="003E4155">
            <w:pPr>
              <w:spacing w:after="0"/>
              <w:jc w:val="right"/>
              <w:rPr>
                <w:sz w:val="20"/>
                <w:szCs w:val="20"/>
              </w:rPr>
            </w:pPr>
          </w:p>
        </w:tc>
        <w:tc>
          <w:tcPr>
            <w:tcW w:w="1219" w:type="dxa"/>
          </w:tcPr>
          <w:p w14:paraId="348B68A4" w14:textId="77777777" w:rsidR="00961F2B" w:rsidRPr="00E13DD0" w:rsidRDefault="00961F2B" w:rsidP="003E4155">
            <w:pPr>
              <w:spacing w:after="0"/>
              <w:jc w:val="right"/>
              <w:rPr>
                <w:sz w:val="20"/>
                <w:szCs w:val="20"/>
              </w:rPr>
            </w:pPr>
          </w:p>
        </w:tc>
      </w:tr>
      <w:tr w:rsidR="00961F2B" w14:paraId="3BA4E7B7" w14:textId="77777777" w:rsidTr="003E4155">
        <w:tc>
          <w:tcPr>
            <w:tcW w:w="1967" w:type="dxa"/>
          </w:tcPr>
          <w:p w14:paraId="488259AD" w14:textId="77777777" w:rsidR="00961F2B" w:rsidRPr="00E13DD0" w:rsidRDefault="00961F2B" w:rsidP="003E4155">
            <w:pPr>
              <w:spacing w:after="0"/>
              <w:rPr>
                <w:sz w:val="20"/>
                <w:szCs w:val="20"/>
              </w:rPr>
            </w:pPr>
            <w:r w:rsidRPr="00E13DD0">
              <w:rPr>
                <w:sz w:val="20"/>
                <w:szCs w:val="20"/>
              </w:rPr>
              <w:t>TOTALS $</w:t>
            </w:r>
          </w:p>
        </w:tc>
        <w:tc>
          <w:tcPr>
            <w:tcW w:w="1219" w:type="dxa"/>
            <w:shd w:val="clear" w:color="auto" w:fill="E6E6E6"/>
          </w:tcPr>
          <w:p w14:paraId="4BB71C5C" w14:textId="77777777" w:rsidR="00961F2B" w:rsidRPr="00E13DD0" w:rsidRDefault="00961F2B" w:rsidP="003E4155">
            <w:pPr>
              <w:spacing w:after="0"/>
              <w:jc w:val="right"/>
              <w:rPr>
                <w:sz w:val="20"/>
                <w:szCs w:val="20"/>
              </w:rPr>
            </w:pPr>
            <w:r w:rsidRPr="00E13DD0">
              <w:rPr>
                <w:sz w:val="20"/>
                <w:szCs w:val="20"/>
              </w:rPr>
              <w:t>154,300.00</w:t>
            </w:r>
          </w:p>
        </w:tc>
        <w:tc>
          <w:tcPr>
            <w:tcW w:w="1107" w:type="dxa"/>
          </w:tcPr>
          <w:p w14:paraId="4AC7DF72" w14:textId="77777777" w:rsidR="00961F2B" w:rsidRPr="00E13DD0" w:rsidRDefault="00961F2B" w:rsidP="003E4155">
            <w:pPr>
              <w:spacing w:after="0"/>
              <w:jc w:val="right"/>
              <w:rPr>
                <w:sz w:val="20"/>
                <w:szCs w:val="20"/>
              </w:rPr>
            </w:pPr>
            <w:r w:rsidRPr="00E13DD0">
              <w:rPr>
                <w:sz w:val="20"/>
                <w:szCs w:val="20"/>
              </w:rPr>
              <w:t>61,720.00</w:t>
            </w:r>
          </w:p>
        </w:tc>
        <w:tc>
          <w:tcPr>
            <w:tcW w:w="1485" w:type="dxa"/>
          </w:tcPr>
          <w:p w14:paraId="70D3F313" w14:textId="77777777" w:rsidR="00961F2B" w:rsidRPr="00E13DD0" w:rsidRDefault="00961F2B" w:rsidP="003E4155">
            <w:pPr>
              <w:spacing w:after="0"/>
              <w:jc w:val="right"/>
              <w:rPr>
                <w:sz w:val="20"/>
                <w:szCs w:val="20"/>
              </w:rPr>
            </w:pPr>
            <w:r w:rsidRPr="00E13DD0">
              <w:rPr>
                <w:sz w:val="20"/>
                <w:szCs w:val="20"/>
              </w:rPr>
              <w:t>35,489.00</w:t>
            </w:r>
          </w:p>
        </w:tc>
        <w:tc>
          <w:tcPr>
            <w:tcW w:w="1254" w:type="dxa"/>
          </w:tcPr>
          <w:p w14:paraId="0E2117DE" w14:textId="77777777" w:rsidR="00961F2B" w:rsidRPr="00E13DD0" w:rsidRDefault="00961F2B" w:rsidP="003E4155">
            <w:pPr>
              <w:spacing w:after="0"/>
              <w:jc w:val="right"/>
              <w:rPr>
                <w:sz w:val="20"/>
                <w:szCs w:val="20"/>
              </w:rPr>
            </w:pPr>
            <w:r w:rsidRPr="00E13DD0">
              <w:rPr>
                <w:sz w:val="20"/>
                <w:szCs w:val="20"/>
              </w:rPr>
              <w:t>27,774.00</w:t>
            </w:r>
          </w:p>
        </w:tc>
        <w:tc>
          <w:tcPr>
            <w:tcW w:w="1107" w:type="dxa"/>
          </w:tcPr>
          <w:p w14:paraId="269D4BC8" w14:textId="77777777" w:rsidR="00961F2B" w:rsidRPr="00E13DD0" w:rsidRDefault="00961F2B" w:rsidP="003E4155">
            <w:pPr>
              <w:spacing w:after="0"/>
              <w:jc w:val="right"/>
              <w:rPr>
                <w:sz w:val="20"/>
                <w:szCs w:val="20"/>
              </w:rPr>
            </w:pPr>
            <w:r w:rsidRPr="00E13DD0">
              <w:rPr>
                <w:sz w:val="20"/>
                <w:szCs w:val="20"/>
              </w:rPr>
              <w:t>26,231.00</w:t>
            </w:r>
          </w:p>
        </w:tc>
        <w:tc>
          <w:tcPr>
            <w:tcW w:w="1219" w:type="dxa"/>
          </w:tcPr>
          <w:p w14:paraId="7B7110F8" w14:textId="77777777" w:rsidR="00961F2B" w:rsidRPr="00E13DD0" w:rsidRDefault="00961F2B" w:rsidP="003E4155">
            <w:pPr>
              <w:spacing w:after="0"/>
              <w:jc w:val="right"/>
              <w:rPr>
                <w:sz w:val="20"/>
                <w:szCs w:val="20"/>
              </w:rPr>
            </w:pPr>
            <w:r w:rsidRPr="00E13DD0">
              <w:rPr>
                <w:sz w:val="20"/>
                <w:szCs w:val="20"/>
              </w:rPr>
              <w:t>3,086.00</w:t>
            </w:r>
          </w:p>
        </w:tc>
      </w:tr>
      <w:tr w:rsidR="00961F2B" w:rsidRPr="00D55CC0" w14:paraId="0D795D49" w14:textId="77777777" w:rsidTr="003E4155">
        <w:tc>
          <w:tcPr>
            <w:tcW w:w="1967" w:type="dxa"/>
          </w:tcPr>
          <w:p w14:paraId="405A276E" w14:textId="77777777" w:rsidR="00961F2B" w:rsidRPr="00E13DD0" w:rsidRDefault="00961F2B" w:rsidP="003E4155">
            <w:pPr>
              <w:spacing w:after="0"/>
              <w:rPr>
                <w:b/>
                <w:bCs/>
                <w:sz w:val="20"/>
                <w:szCs w:val="20"/>
              </w:rPr>
            </w:pPr>
            <w:r w:rsidRPr="00E13DD0">
              <w:rPr>
                <w:b/>
                <w:bCs/>
                <w:sz w:val="20"/>
                <w:szCs w:val="20"/>
              </w:rPr>
              <w:t>% (rounded off) of total $ assigned to the four areas of programming</w:t>
            </w:r>
          </w:p>
        </w:tc>
        <w:tc>
          <w:tcPr>
            <w:tcW w:w="1219" w:type="dxa"/>
            <w:shd w:val="clear" w:color="auto" w:fill="E6E6E6"/>
          </w:tcPr>
          <w:p w14:paraId="5DA77988" w14:textId="77777777" w:rsidR="00961F2B" w:rsidRPr="00E13DD0" w:rsidRDefault="00961F2B" w:rsidP="003E4155">
            <w:pPr>
              <w:spacing w:after="0"/>
              <w:rPr>
                <w:b/>
                <w:bCs/>
                <w:sz w:val="20"/>
                <w:szCs w:val="20"/>
              </w:rPr>
            </w:pPr>
          </w:p>
        </w:tc>
        <w:tc>
          <w:tcPr>
            <w:tcW w:w="1107" w:type="dxa"/>
          </w:tcPr>
          <w:p w14:paraId="7CEE36B0" w14:textId="77777777" w:rsidR="00961F2B" w:rsidRPr="00E13DD0" w:rsidRDefault="00961F2B" w:rsidP="003E4155">
            <w:pPr>
              <w:spacing w:before="240" w:after="0"/>
              <w:jc w:val="right"/>
              <w:rPr>
                <w:b/>
                <w:bCs/>
                <w:sz w:val="20"/>
                <w:szCs w:val="20"/>
              </w:rPr>
            </w:pPr>
            <w:r w:rsidRPr="00E13DD0">
              <w:rPr>
                <w:b/>
                <w:bCs/>
                <w:sz w:val="20"/>
                <w:szCs w:val="20"/>
              </w:rPr>
              <w:t>40%</w:t>
            </w:r>
          </w:p>
        </w:tc>
        <w:tc>
          <w:tcPr>
            <w:tcW w:w="1485" w:type="dxa"/>
          </w:tcPr>
          <w:p w14:paraId="59B4E76F" w14:textId="77777777" w:rsidR="00961F2B" w:rsidRPr="00E13DD0" w:rsidRDefault="00961F2B" w:rsidP="003E4155">
            <w:pPr>
              <w:spacing w:before="240" w:after="0"/>
              <w:jc w:val="right"/>
              <w:rPr>
                <w:b/>
                <w:bCs/>
                <w:sz w:val="20"/>
                <w:szCs w:val="20"/>
              </w:rPr>
            </w:pPr>
            <w:r w:rsidRPr="00E13DD0">
              <w:rPr>
                <w:b/>
                <w:bCs/>
                <w:sz w:val="20"/>
                <w:szCs w:val="20"/>
              </w:rPr>
              <w:t>23%</w:t>
            </w:r>
          </w:p>
        </w:tc>
        <w:tc>
          <w:tcPr>
            <w:tcW w:w="1254" w:type="dxa"/>
          </w:tcPr>
          <w:p w14:paraId="0C1F83F0" w14:textId="77777777" w:rsidR="00961F2B" w:rsidRPr="00E13DD0" w:rsidRDefault="00961F2B" w:rsidP="003E4155">
            <w:pPr>
              <w:spacing w:before="240" w:after="0"/>
              <w:jc w:val="right"/>
              <w:rPr>
                <w:b/>
                <w:bCs/>
                <w:sz w:val="20"/>
                <w:szCs w:val="20"/>
              </w:rPr>
            </w:pPr>
            <w:r w:rsidRPr="00E13DD0">
              <w:rPr>
                <w:b/>
                <w:bCs/>
                <w:sz w:val="20"/>
                <w:szCs w:val="20"/>
              </w:rPr>
              <w:t>18%</w:t>
            </w:r>
          </w:p>
        </w:tc>
        <w:tc>
          <w:tcPr>
            <w:tcW w:w="1107" w:type="dxa"/>
          </w:tcPr>
          <w:p w14:paraId="30155645" w14:textId="77777777" w:rsidR="00961F2B" w:rsidRPr="00E13DD0" w:rsidRDefault="00961F2B" w:rsidP="003E4155">
            <w:pPr>
              <w:spacing w:before="240" w:after="0"/>
              <w:jc w:val="right"/>
              <w:rPr>
                <w:b/>
                <w:bCs/>
                <w:sz w:val="20"/>
                <w:szCs w:val="20"/>
              </w:rPr>
            </w:pPr>
            <w:r w:rsidRPr="00E13DD0">
              <w:rPr>
                <w:b/>
                <w:bCs/>
                <w:sz w:val="20"/>
                <w:szCs w:val="20"/>
              </w:rPr>
              <w:t>17%</w:t>
            </w:r>
          </w:p>
        </w:tc>
        <w:tc>
          <w:tcPr>
            <w:tcW w:w="1219" w:type="dxa"/>
          </w:tcPr>
          <w:p w14:paraId="3D9B64DE" w14:textId="77777777" w:rsidR="00961F2B" w:rsidRPr="00E13DD0" w:rsidRDefault="00961F2B" w:rsidP="003E4155">
            <w:pPr>
              <w:spacing w:before="240" w:after="0"/>
              <w:jc w:val="right"/>
              <w:rPr>
                <w:b/>
                <w:bCs/>
                <w:sz w:val="20"/>
                <w:szCs w:val="20"/>
              </w:rPr>
            </w:pPr>
            <w:r w:rsidRPr="00E13DD0">
              <w:rPr>
                <w:b/>
                <w:bCs/>
                <w:sz w:val="20"/>
                <w:szCs w:val="20"/>
              </w:rPr>
              <w:t>2%</w:t>
            </w:r>
          </w:p>
        </w:tc>
      </w:tr>
    </w:tbl>
    <w:p w14:paraId="03FC7BAF" w14:textId="77777777" w:rsidR="00961F2B" w:rsidRDefault="00961F2B" w:rsidP="00961F2B"/>
    <w:p w14:paraId="0821AAF7" w14:textId="77777777" w:rsidR="00961F2B" w:rsidRDefault="00961F2B" w:rsidP="00961F2B">
      <w:pPr>
        <w:pStyle w:val="Heading1"/>
        <w:spacing w:before="240" w:after="0"/>
      </w:pPr>
      <w:r>
        <w:br w:type="column"/>
      </w:r>
    </w:p>
    <w:p w14:paraId="0EA876A9" w14:textId="77777777" w:rsidR="00961F2B" w:rsidRPr="00095F3B" w:rsidRDefault="00961F2B" w:rsidP="00961F2B">
      <w:pPr>
        <w:pStyle w:val="Heading1"/>
        <w:spacing w:before="240"/>
      </w:pPr>
      <w:r w:rsidRPr="00525279">
        <w:t>Ministry and Programming</w:t>
      </w:r>
      <w:r w:rsidRPr="00525279">
        <w:br/>
        <w:t>Anywhere United Church</w:t>
      </w:r>
      <w:r>
        <w:br/>
      </w:r>
      <w:r w:rsidRPr="00095F3B">
        <w:t>20__</w:t>
      </w:r>
    </w:p>
    <w:p w14:paraId="6FDCFC52" w14:textId="77777777" w:rsidR="00961F2B" w:rsidRPr="00196D5D" w:rsidRDefault="00961F2B" w:rsidP="00961F2B">
      <w:pPr>
        <w:jc w:val="center"/>
        <w:rPr>
          <w:rFonts w:ascii="Verdana" w:hAnsi="Verdana"/>
          <w:sz w:val="20"/>
          <w:szCs w:val="20"/>
        </w:rPr>
      </w:pPr>
      <w:r w:rsidRPr="00196D5D">
        <w:rPr>
          <w:rFonts w:ascii="Verdana" w:hAnsi="Verdana"/>
          <w:sz w:val="20"/>
          <w:szCs w:val="20"/>
        </w:rPr>
        <w:t>(</w:t>
      </w:r>
      <w:r w:rsidRPr="00196D5D">
        <w:rPr>
          <w:rFonts w:ascii="Verdana" w:hAnsi="Verdana"/>
          <w:i/>
          <w:sz w:val="20"/>
          <w:szCs w:val="20"/>
        </w:rPr>
        <w:t>Adapt any or all of this material for your own community of faith.</w:t>
      </w:r>
      <w:r w:rsidRPr="00196D5D">
        <w:rPr>
          <w:rFonts w:ascii="Verdana" w:hAnsi="Verdana"/>
          <w:sz w:val="20"/>
          <w:szCs w:val="20"/>
        </w:rPr>
        <w:t>)</w:t>
      </w:r>
    </w:p>
    <w:p w14:paraId="0BC8C835" w14:textId="77777777" w:rsidR="00961F2B" w:rsidRPr="00196D5D" w:rsidRDefault="00961F2B" w:rsidP="00961F2B">
      <w:pPr>
        <w:rPr>
          <w:rFonts w:ascii="Verdana" w:hAnsi="Verdana"/>
          <w:sz w:val="20"/>
          <w:szCs w:val="20"/>
        </w:rPr>
      </w:pPr>
      <w:r w:rsidRPr="00196D5D">
        <w:rPr>
          <w:rFonts w:ascii="Verdana" w:hAnsi="Verdana"/>
          <w:sz w:val="20"/>
          <w:szCs w:val="20"/>
        </w:rPr>
        <w:t>Together, we give to financially support the ministries and programs of our community of faith. What happens to the money we give?</w:t>
      </w:r>
    </w:p>
    <w:p w14:paraId="30B55AD1" w14:textId="77777777" w:rsidR="00961F2B" w:rsidRPr="00196D5D" w:rsidRDefault="00961F2B" w:rsidP="00961F2B">
      <w:pPr>
        <w:rPr>
          <w:rFonts w:ascii="Verdana" w:hAnsi="Verdana"/>
          <w:sz w:val="20"/>
          <w:szCs w:val="20"/>
        </w:rPr>
      </w:pPr>
      <w:r w:rsidRPr="00196D5D">
        <w:rPr>
          <w:rFonts w:ascii="Verdana" w:hAnsi="Verdana"/>
          <w:iCs/>
          <w:sz w:val="20"/>
          <w:szCs w:val="20"/>
        </w:rPr>
        <w:t>This narrative budget offers financial snapshots of our ministries, including t</w:t>
      </w:r>
      <w:r w:rsidRPr="00196D5D">
        <w:rPr>
          <w:rFonts w:ascii="Verdana" w:hAnsi="Verdana"/>
          <w:sz w:val="20"/>
          <w:szCs w:val="20"/>
        </w:rPr>
        <w:t xml:space="preserve">heir administrative costs. </w:t>
      </w:r>
    </w:p>
    <w:p w14:paraId="3869DB4B" w14:textId="77777777" w:rsidR="00961F2B" w:rsidRPr="00196D5D" w:rsidRDefault="00961F2B" w:rsidP="00961F2B">
      <w:pPr>
        <w:pStyle w:val="ListParagraph"/>
        <w:widowControl w:val="0"/>
        <w:numPr>
          <w:ilvl w:val="0"/>
          <w:numId w:val="21"/>
        </w:numPr>
        <w:rPr>
          <w:rFonts w:ascii="Verdana" w:hAnsi="Verdana"/>
          <w:sz w:val="20"/>
          <w:szCs w:val="20"/>
        </w:rPr>
      </w:pPr>
      <w:r w:rsidRPr="00196D5D">
        <w:rPr>
          <w:rFonts w:ascii="Verdana" w:hAnsi="Verdana"/>
          <w:sz w:val="20"/>
          <w:szCs w:val="20"/>
        </w:rPr>
        <w:t>Worship</w:t>
      </w:r>
    </w:p>
    <w:p w14:paraId="500E9E24" w14:textId="77777777" w:rsidR="00961F2B" w:rsidRPr="00196D5D" w:rsidRDefault="00961F2B" w:rsidP="00961F2B">
      <w:pPr>
        <w:pStyle w:val="ListParagraph"/>
        <w:widowControl w:val="0"/>
        <w:numPr>
          <w:ilvl w:val="0"/>
          <w:numId w:val="21"/>
        </w:numPr>
        <w:rPr>
          <w:rFonts w:ascii="Verdana" w:hAnsi="Verdana"/>
          <w:sz w:val="20"/>
          <w:szCs w:val="20"/>
        </w:rPr>
      </w:pPr>
      <w:r w:rsidRPr="00196D5D">
        <w:rPr>
          <w:rFonts w:ascii="Verdana" w:hAnsi="Verdana"/>
          <w:sz w:val="20"/>
          <w:szCs w:val="20"/>
        </w:rPr>
        <w:t>Christian Development</w:t>
      </w:r>
    </w:p>
    <w:p w14:paraId="5BD5B95F" w14:textId="77777777" w:rsidR="00961F2B" w:rsidRPr="00196D5D" w:rsidRDefault="00961F2B" w:rsidP="00961F2B">
      <w:pPr>
        <w:pStyle w:val="ListParagraph"/>
        <w:widowControl w:val="0"/>
        <w:numPr>
          <w:ilvl w:val="0"/>
          <w:numId w:val="21"/>
        </w:numPr>
        <w:rPr>
          <w:rFonts w:ascii="Verdana" w:hAnsi="Verdana"/>
          <w:sz w:val="20"/>
          <w:szCs w:val="20"/>
        </w:rPr>
      </w:pPr>
      <w:r w:rsidRPr="00196D5D">
        <w:rPr>
          <w:rFonts w:ascii="Verdana" w:hAnsi="Verdana"/>
          <w:sz w:val="20"/>
          <w:szCs w:val="20"/>
        </w:rPr>
        <w:t>Pastoral Care</w:t>
      </w:r>
    </w:p>
    <w:p w14:paraId="313559BD" w14:textId="77777777" w:rsidR="00961F2B" w:rsidRPr="00196D5D" w:rsidRDefault="00961F2B" w:rsidP="00961F2B">
      <w:pPr>
        <w:pStyle w:val="ListParagraph"/>
        <w:widowControl w:val="0"/>
        <w:numPr>
          <w:ilvl w:val="0"/>
          <w:numId w:val="21"/>
        </w:numPr>
        <w:rPr>
          <w:rFonts w:ascii="Verdana" w:hAnsi="Verdana"/>
          <w:sz w:val="20"/>
          <w:szCs w:val="20"/>
        </w:rPr>
      </w:pPr>
      <w:r w:rsidRPr="00196D5D">
        <w:rPr>
          <w:rFonts w:ascii="Verdana" w:hAnsi="Verdana"/>
          <w:sz w:val="20"/>
          <w:szCs w:val="20"/>
        </w:rPr>
        <w:t>Mission &amp; Service</w:t>
      </w:r>
    </w:p>
    <w:p w14:paraId="66C07489" w14:textId="77777777" w:rsidR="00961F2B" w:rsidRPr="00196D5D" w:rsidRDefault="00961F2B" w:rsidP="00961F2B">
      <w:pPr>
        <w:pStyle w:val="ListParagraph"/>
        <w:widowControl w:val="0"/>
        <w:numPr>
          <w:ilvl w:val="0"/>
          <w:numId w:val="21"/>
        </w:numPr>
        <w:spacing w:after="240"/>
        <w:rPr>
          <w:rFonts w:ascii="Verdana" w:hAnsi="Verdana"/>
          <w:sz w:val="20"/>
          <w:szCs w:val="20"/>
        </w:rPr>
      </w:pPr>
      <w:r w:rsidRPr="00196D5D">
        <w:rPr>
          <w:rFonts w:ascii="Verdana" w:hAnsi="Verdana"/>
          <w:sz w:val="20"/>
          <w:szCs w:val="20"/>
        </w:rPr>
        <w:t>Outreach</w:t>
      </w:r>
    </w:p>
    <w:p w14:paraId="0043938D" w14:textId="77777777" w:rsidR="00961F2B" w:rsidRPr="00196D5D" w:rsidRDefault="00961F2B" w:rsidP="00961F2B">
      <w:pPr>
        <w:rPr>
          <w:rFonts w:ascii="Verdana" w:hAnsi="Verdana"/>
          <w:sz w:val="20"/>
          <w:szCs w:val="20"/>
        </w:rPr>
      </w:pPr>
      <w:r w:rsidRPr="00196D5D">
        <w:rPr>
          <w:rFonts w:ascii="Verdana" w:hAnsi="Verdana"/>
          <w:sz w:val="20"/>
          <w:szCs w:val="20"/>
        </w:rPr>
        <w:t>The narrative describes how we distribute $______ so all of the ministries of our community of faith have financial resources to support them.</w:t>
      </w:r>
    </w:p>
    <w:p w14:paraId="3B802B4A" w14:textId="77777777" w:rsidR="00961F2B" w:rsidRPr="00196D5D" w:rsidRDefault="00961F2B" w:rsidP="00961F2B">
      <w:pPr>
        <w:jc w:val="center"/>
        <w:rPr>
          <w:rStyle w:val="Strong"/>
          <w:rFonts w:ascii="Verdana" w:hAnsi="Verdana"/>
          <w:sz w:val="20"/>
          <w:szCs w:val="20"/>
        </w:rPr>
      </w:pPr>
      <w:r w:rsidRPr="00196D5D">
        <w:rPr>
          <w:rStyle w:val="Strong"/>
          <w:rFonts w:ascii="Verdana" w:hAnsi="Verdana"/>
          <w:sz w:val="20"/>
          <w:szCs w:val="20"/>
        </w:rPr>
        <w:t xml:space="preserve">Our </w:t>
      </w:r>
      <w:proofErr w:type="spellStart"/>
      <w:r w:rsidRPr="00196D5D">
        <w:rPr>
          <w:rStyle w:val="Strong"/>
          <w:rFonts w:ascii="Verdana" w:hAnsi="Verdana"/>
          <w:sz w:val="20"/>
          <w:szCs w:val="20"/>
        </w:rPr>
        <w:t>givings</w:t>
      </w:r>
      <w:proofErr w:type="spellEnd"/>
      <w:r w:rsidRPr="00196D5D">
        <w:rPr>
          <w:rStyle w:val="Strong"/>
          <w:rFonts w:ascii="Verdana" w:hAnsi="Verdana"/>
          <w:sz w:val="20"/>
          <w:szCs w:val="20"/>
        </w:rPr>
        <w:t xml:space="preserve"> make it possible for us to offer faithful ministry!</w:t>
      </w:r>
    </w:p>
    <w:p w14:paraId="3F099006" w14:textId="77777777" w:rsidR="00961F2B" w:rsidRPr="00196D5D" w:rsidRDefault="00961F2B" w:rsidP="00961F2B">
      <w:pPr>
        <w:jc w:val="center"/>
        <w:rPr>
          <w:rStyle w:val="Strong"/>
          <w:rFonts w:ascii="Verdana" w:hAnsi="Verdana"/>
          <w:sz w:val="20"/>
          <w:szCs w:val="20"/>
        </w:rPr>
      </w:pPr>
      <w:r w:rsidRPr="00196D5D">
        <w:rPr>
          <w:rStyle w:val="Strong"/>
          <w:rFonts w:ascii="Verdana" w:hAnsi="Verdana"/>
          <w:sz w:val="20"/>
          <w:szCs w:val="20"/>
        </w:rPr>
        <w:t xml:space="preserve">Please read our stories and prayerfully consider </w:t>
      </w:r>
      <w:r w:rsidRPr="00196D5D">
        <w:rPr>
          <w:rStyle w:val="Strong"/>
          <w:rFonts w:ascii="Verdana" w:hAnsi="Verdana"/>
          <w:sz w:val="20"/>
          <w:szCs w:val="20"/>
        </w:rPr>
        <w:br/>
        <w:t>how you can respond when you offer your Estimate of Giving for 20__.</w:t>
      </w:r>
    </w:p>
    <w:p w14:paraId="6CE70BBF" w14:textId="77777777" w:rsidR="00961F2B" w:rsidRPr="00B22802" w:rsidRDefault="00961F2B" w:rsidP="00961F2B">
      <w:pPr>
        <w:pStyle w:val="Heading2"/>
        <w:shd w:val="clear" w:color="auto" w:fill="D9D9D9" w:themeFill="background1" w:themeFillShade="D9"/>
        <w:tabs>
          <w:tab w:val="left" w:pos="6480"/>
        </w:tabs>
        <w:spacing w:after="120"/>
      </w:pPr>
      <w:r>
        <w:rPr>
          <w:rFonts w:ascii="Verdana" w:hAnsi="Verdana"/>
        </w:rPr>
        <w:br w:type="page"/>
      </w:r>
      <w:r w:rsidRPr="002649CB">
        <w:lastRenderedPageBreak/>
        <w:t>WORSHIP</w:t>
      </w:r>
      <w:r w:rsidRPr="002649CB">
        <w:tab/>
        <w:t>$</w:t>
      </w:r>
      <w:r>
        <w:t>____________</w:t>
      </w:r>
    </w:p>
    <w:p w14:paraId="76BA88DB" w14:textId="77777777" w:rsidR="00961F2B" w:rsidRPr="00065CAA" w:rsidRDefault="00961F2B" w:rsidP="00961F2B">
      <w:pPr>
        <w:spacing w:after="200"/>
        <w:rPr>
          <w:rFonts w:ascii="Verdana" w:hAnsi="Verdana" w:cstheme="minorHAnsi"/>
          <w:sz w:val="20"/>
          <w:szCs w:val="20"/>
        </w:rPr>
      </w:pPr>
      <w:r w:rsidRPr="00065CAA">
        <w:rPr>
          <w:rFonts w:ascii="Verdana" w:hAnsi="Verdana" w:cstheme="minorHAnsi"/>
          <w:sz w:val="20"/>
          <w:szCs w:val="20"/>
        </w:rPr>
        <w:t>In worship we gather as a community of faith, where we celebrate God’s presence and respond to God’s call to service in our world. Our ministry personnel, working with our organist and Worship Committee, prepare the weekly worship services. We have a strong tradition of involving lay members in leadership in our worship. We offer worship each week at [</w:t>
      </w:r>
      <w:r w:rsidRPr="00065CAA">
        <w:rPr>
          <w:rFonts w:ascii="Verdana" w:hAnsi="Verdana" w:cstheme="minorHAnsi"/>
          <w:i/>
          <w:sz w:val="20"/>
          <w:szCs w:val="20"/>
        </w:rPr>
        <w:t>time</w:t>
      </w:r>
      <w:r w:rsidRPr="00065CAA">
        <w:rPr>
          <w:rFonts w:ascii="Verdana" w:hAnsi="Verdana" w:cstheme="minorHAnsi"/>
          <w:sz w:val="20"/>
          <w:szCs w:val="20"/>
        </w:rPr>
        <w:t>] and special worship services at other times.</w:t>
      </w:r>
    </w:p>
    <w:p w14:paraId="6D213E1B" w14:textId="77777777" w:rsidR="00961F2B" w:rsidRPr="00065CAA" w:rsidRDefault="00961F2B" w:rsidP="00961F2B">
      <w:pPr>
        <w:spacing w:after="0"/>
        <w:rPr>
          <w:rFonts w:ascii="Verdana" w:hAnsi="Verdana" w:cstheme="minorHAnsi"/>
          <w:sz w:val="20"/>
          <w:szCs w:val="20"/>
        </w:rPr>
      </w:pPr>
      <w:r w:rsidRPr="00065CAA">
        <w:rPr>
          <w:rFonts w:ascii="Verdana" w:hAnsi="Verdana" w:cstheme="minorHAnsi"/>
          <w:sz w:val="20"/>
          <w:szCs w:val="20"/>
        </w:rPr>
        <w:t>This area of ministry includes</w:t>
      </w:r>
    </w:p>
    <w:p w14:paraId="2F587816" w14:textId="77777777" w:rsidR="00961F2B" w:rsidRPr="00065CAA" w:rsidRDefault="00961F2B" w:rsidP="00961F2B">
      <w:pPr>
        <w:pStyle w:val="ListParagraph"/>
        <w:widowControl w:val="0"/>
        <w:numPr>
          <w:ilvl w:val="0"/>
          <w:numId w:val="21"/>
        </w:numPr>
        <w:tabs>
          <w:tab w:val="left" w:pos="720"/>
          <w:tab w:val="left" w:pos="5040"/>
          <w:tab w:val="left" w:pos="5400"/>
        </w:tabs>
        <w:spacing w:after="0"/>
        <w:rPr>
          <w:rFonts w:ascii="Verdana" w:hAnsi="Verdana" w:cstheme="minorHAnsi"/>
          <w:sz w:val="20"/>
          <w:szCs w:val="20"/>
        </w:rPr>
      </w:pPr>
      <w:r w:rsidRPr="00065CAA">
        <w:rPr>
          <w:rFonts w:ascii="Verdana" w:hAnsi="Verdana" w:cstheme="minorHAnsi"/>
          <w:sz w:val="20"/>
          <w:szCs w:val="20"/>
        </w:rPr>
        <w:t>ministry leadership in worship/preaching</w:t>
      </w:r>
      <w:r w:rsidRPr="00065CAA">
        <w:rPr>
          <w:rFonts w:ascii="Verdana" w:hAnsi="Verdana" w:cstheme="minorHAnsi"/>
          <w:sz w:val="20"/>
          <w:szCs w:val="20"/>
        </w:rPr>
        <w:tab/>
        <w:t>•</w:t>
      </w:r>
      <w:r w:rsidRPr="00065CAA">
        <w:rPr>
          <w:rFonts w:ascii="Verdana" w:hAnsi="Verdana" w:cstheme="minorHAnsi"/>
          <w:sz w:val="20"/>
          <w:szCs w:val="20"/>
        </w:rPr>
        <w:tab/>
        <w:t>worship resources</w:t>
      </w:r>
    </w:p>
    <w:p w14:paraId="7003BB95" w14:textId="77777777" w:rsidR="00961F2B" w:rsidRPr="00065CAA" w:rsidRDefault="00961F2B" w:rsidP="00961F2B">
      <w:pPr>
        <w:pStyle w:val="ListParagraph"/>
        <w:widowControl w:val="0"/>
        <w:numPr>
          <w:ilvl w:val="0"/>
          <w:numId w:val="21"/>
        </w:numPr>
        <w:tabs>
          <w:tab w:val="left" w:pos="720"/>
          <w:tab w:val="left" w:pos="5040"/>
          <w:tab w:val="left" w:pos="5400"/>
        </w:tabs>
        <w:spacing w:after="0"/>
        <w:rPr>
          <w:rFonts w:ascii="Verdana" w:hAnsi="Verdana" w:cstheme="minorHAnsi"/>
          <w:sz w:val="20"/>
          <w:szCs w:val="20"/>
        </w:rPr>
      </w:pPr>
      <w:r w:rsidRPr="00065CAA">
        <w:rPr>
          <w:rFonts w:ascii="Verdana" w:hAnsi="Verdana" w:cstheme="minorHAnsi"/>
          <w:sz w:val="20"/>
          <w:szCs w:val="20"/>
        </w:rPr>
        <w:t>instruments, choir, music, and staff</w:t>
      </w:r>
      <w:r w:rsidRPr="00065CAA">
        <w:rPr>
          <w:rFonts w:ascii="Verdana" w:hAnsi="Verdana" w:cstheme="minorHAnsi"/>
          <w:sz w:val="20"/>
          <w:szCs w:val="20"/>
        </w:rPr>
        <w:tab/>
        <w:t>•</w:t>
      </w:r>
      <w:r w:rsidRPr="00065CAA">
        <w:rPr>
          <w:rFonts w:ascii="Verdana" w:hAnsi="Verdana" w:cstheme="minorHAnsi"/>
          <w:sz w:val="20"/>
          <w:szCs w:val="20"/>
        </w:rPr>
        <w:tab/>
        <w:t>hymn books or projection</w:t>
      </w:r>
    </w:p>
    <w:p w14:paraId="5A4029EE" w14:textId="77777777" w:rsidR="00961F2B" w:rsidRPr="00065CAA" w:rsidRDefault="00961F2B" w:rsidP="00961F2B">
      <w:pPr>
        <w:pStyle w:val="ListParagraph"/>
        <w:widowControl w:val="0"/>
        <w:numPr>
          <w:ilvl w:val="0"/>
          <w:numId w:val="21"/>
        </w:numPr>
        <w:tabs>
          <w:tab w:val="left" w:pos="720"/>
          <w:tab w:val="left" w:pos="5040"/>
          <w:tab w:val="left" w:pos="5400"/>
        </w:tabs>
        <w:spacing w:after="0"/>
        <w:rPr>
          <w:rFonts w:ascii="Verdana" w:hAnsi="Verdana" w:cstheme="minorHAnsi"/>
          <w:sz w:val="20"/>
          <w:szCs w:val="20"/>
        </w:rPr>
      </w:pPr>
      <w:r w:rsidRPr="00065CAA">
        <w:rPr>
          <w:rFonts w:ascii="Verdana" w:hAnsi="Verdana" w:cstheme="minorHAnsi"/>
          <w:sz w:val="20"/>
          <w:szCs w:val="20"/>
        </w:rPr>
        <w:t>funerals, weddings, baptisms, and records</w:t>
      </w:r>
      <w:r w:rsidRPr="00065CAA">
        <w:rPr>
          <w:rFonts w:ascii="Verdana" w:hAnsi="Verdana" w:cstheme="minorHAnsi"/>
          <w:sz w:val="20"/>
          <w:szCs w:val="20"/>
        </w:rPr>
        <w:tab/>
        <w:t>•</w:t>
      </w:r>
      <w:r w:rsidRPr="00065CAA">
        <w:rPr>
          <w:rFonts w:ascii="Verdana" w:hAnsi="Verdana" w:cstheme="minorHAnsi"/>
          <w:sz w:val="20"/>
          <w:szCs w:val="20"/>
        </w:rPr>
        <w:tab/>
        <w:t>special services</w:t>
      </w:r>
    </w:p>
    <w:p w14:paraId="6A957164" w14:textId="77777777" w:rsidR="00961F2B" w:rsidRPr="00065CAA" w:rsidRDefault="00961F2B" w:rsidP="00961F2B">
      <w:pPr>
        <w:pStyle w:val="ListParagraph"/>
        <w:widowControl w:val="0"/>
        <w:numPr>
          <w:ilvl w:val="0"/>
          <w:numId w:val="21"/>
        </w:numPr>
        <w:tabs>
          <w:tab w:val="left" w:pos="720"/>
          <w:tab w:val="left" w:pos="5040"/>
          <w:tab w:val="left" w:pos="5400"/>
        </w:tabs>
        <w:spacing w:after="0"/>
        <w:rPr>
          <w:rFonts w:ascii="Verdana" w:hAnsi="Verdana" w:cstheme="minorHAnsi"/>
          <w:sz w:val="20"/>
          <w:szCs w:val="20"/>
        </w:rPr>
      </w:pPr>
      <w:r w:rsidRPr="00065CAA">
        <w:rPr>
          <w:rFonts w:ascii="Verdana" w:hAnsi="Verdana" w:cstheme="minorHAnsi"/>
          <w:sz w:val="20"/>
          <w:szCs w:val="20"/>
        </w:rPr>
        <w:t>banners and decorations</w:t>
      </w:r>
      <w:r w:rsidRPr="00065CAA">
        <w:rPr>
          <w:rFonts w:ascii="Verdana" w:hAnsi="Verdana" w:cstheme="minorHAnsi"/>
          <w:sz w:val="20"/>
          <w:szCs w:val="20"/>
        </w:rPr>
        <w:tab/>
        <w:t>•</w:t>
      </w:r>
      <w:r w:rsidRPr="00065CAA">
        <w:rPr>
          <w:rFonts w:ascii="Verdana" w:hAnsi="Verdana" w:cstheme="minorHAnsi"/>
          <w:sz w:val="20"/>
          <w:szCs w:val="20"/>
        </w:rPr>
        <w:tab/>
        <w:t>technological supplies and support</w:t>
      </w:r>
    </w:p>
    <w:p w14:paraId="022BF2AE" w14:textId="77777777" w:rsidR="00961F2B" w:rsidRPr="00065CAA" w:rsidRDefault="00961F2B" w:rsidP="00961F2B">
      <w:pPr>
        <w:pStyle w:val="ListParagraph"/>
        <w:widowControl w:val="0"/>
        <w:numPr>
          <w:ilvl w:val="0"/>
          <w:numId w:val="21"/>
        </w:numPr>
        <w:tabs>
          <w:tab w:val="left" w:pos="720"/>
          <w:tab w:val="left" w:pos="5040"/>
          <w:tab w:val="left" w:pos="5400"/>
        </w:tabs>
        <w:spacing w:after="0"/>
        <w:rPr>
          <w:rFonts w:ascii="Verdana" w:hAnsi="Verdana" w:cstheme="minorHAnsi"/>
          <w:sz w:val="20"/>
          <w:szCs w:val="20"/>
        </w:rPr>
      </w:pPr>
      <w:r w:rsidRPr="00065CAA">
        <w:rPr>
          <w:rFonts w:ascii="Verdana" w:hAnsi="Verdana" w:cstheme="minorHAnsi"/>
          <w:sz w:val="20"/>
          <w:szCs w:val="20"/>
        </w:rPr>
        <w:t>scripture readers</w:t>
      </w:r>
      <w:r w:rsidRPr="00065CAA">
        <w:rPr>
          <w:rFonts w:ascii="Verdana" w:hAnsi="Verdana" w:cstheme="minorHAnsi"/>
          <w:sz w:val="20"/>
          <w:szCs w:val="20"/>
        </w:rPr>
        <w:tab/>
        <w:t>•</w:t>
      </w:r>
      <w:r w:rsidRPr="00065CAA">
        <w:rPr>
          <w:rFonts w:ascii="Verdana" w:hAnsi="Verdana" w:cstheme="minorHAnsi"/>
          <w:sz w:val="20"/>
          <w:szCs w:val="20"/>
        </w:rPr>
        <w:tab/>
        <w:t>ushers, greeters, and counters</w:t>
      </w:r>
    </w:p>
    <w:p w14:paraId="6B09BF85" w14:textId="77777777" w:rsidR="00961F2B" w:rsidRPr="00065CAA" w:rsidRDefault="00961F2B" w:rsidP="00961F2B">
      <w:pPr>
        <w:pStyle w:val="ListParagraph"/>
        <w:widowControl w:val="0"/>
        <w:numPr>
          <w:ilvl w:val="0"/>
          <w:numId w:val="21"/>
        </w:numPr>
        <w:tabs>
          <w:tab w:val="left" w:pos="720"/>
          <w:tab w:val="left" w:pos="5040"/>
          <w:tab w:val="left" w:pos="5400"/>
        </w:tabs>
        <w:spacing w:after="280"/>
        <w:rPr>
          <w:rFonts w:ascii="Verdana" w:hAnsi="Verdana" w:cstheme="minorHAnsi"/>
          <w:sz w:val="20"/>
          <w:szCs w:val="20"/>
        </w:rPr>
      </w:pPr>
      <w:r w:rsidRPr="00065CAA">
        <w:rPr>
          <w:rFonts w:ascii="Verdana" w:hAnsi="Verdana" w:cstheme="minorHAnsi"/>
          <w:sz w:val="20"/>
          <w:szCs w:val="20"/>
        </w:rPr>
        <w:t>supplies: bulletins, offering envelopes, etc.•</w:t>
      </w:r>
      <w:r w:rsidRPr="00065CAA">
        <w:rPr>
          <w:rFonts w:ascii="Verdana" w:hAnsi="Verdana" w:cstheme="minorHAnsi"/>
          <w:sz w:val="20"/>
          <w:szCs w:val="20"/>
        </w:rPr>
        <w:tab/>
        <w:t>space for worship and preparation</w:t>
      </w:r>
    </w:p>
    <w:p w14:paraId="70054801" w14:textId="77777777" w:rsidR="00961F2B" w:rsidRPr="002649CB" w:rsidRDefault="00961F2B" w:rsidP="00961F2B">
      <w:pPr>
        <w:pStyle w:val="Heading2"/>
        <w:shd w:val="clear" w:color="auto" w:fill="D9D9D9" w:themeFill="background1" w:themeFillShade="D9"/>
        <w:tabs>
          <w:tab w:val="left" w:pos="6480"/>
        </w:tabs>
        <w:spacing w:after="120"/>
      </w:pPr>
      <w:r>
        <w:t xml:space="preserve">FAITH FORMATION AND </w:t>
      </w:r>
      <w:r w:rsidRPr="002649CB">
        <w:t>DEVELOPMENT</w:t>
      </w:r>
      <w:r w:rsidRPr="002649CB">
        <w:tab/>
        <w:t>$___________</w:t>
      </w:r>
      <w:r>
        <w:t>_</w:t>
      </w:r>
    </w:p>
    <w:p w14:paraId="15A8347E" w14:textId="77777777" w:rsidR="00961F2B" w:rsidRPr="00DF63A1" w:rsidRDefault="00961F2B" w:rsidP="00961F2B">
      <w:pPr>
        <w:spacing w:after="200"/>
        <w:rPr>
          <w:rFonts w:ascii="Verdana" w:hAnsi="Verdana"/>
          <w:sz w:val="20"/>
          <w:szCs w:val="20"/>
        </w:rPr>
      </w:pPr>
      <w:r w:rsidRPr="00DF63A1">
        <w:rPr>
          <w:rFonts w:ascii="Verdana" w:hAnsi="Verdana"/>
          <w:sz w:val="20"/>
          <w:szCs w:val="20"/>
        </w:rPr>
        <w:t>We support ongoing learning to help each of us grow in our knowledge of what it means to be the people of God in our world.</w:t>
      </w:r>
    </w:p>
    <w:p w14:paraId="70F28F6D" w14:textId="77777777" w:rsidR="00961F2B" w:rsidRPr="00DF63A1" w:rsidRDefault="00961F2B" w:rsidP="00961F2B">
      <w:pPr>
        <w:spacing w:after="200"/>
        <w:rPr>
          <w:rFonts w:ascii="Verdana" w:hAnsi="Verdana"/>
          <w:sz w:val="20"/>
          <w:szCs w:val="20"/>
        </w:rPr>
      </w:pPr>
      <w:r w:rsidRPr="00DF63A1">
        <w:rPr>
          <w:rFonts w:ascii="Verdana" w:hAnsi="Verdana"/>
          <w:sz w:val="20"/>
          <w:szCs w:val="20"/>
        </w:rPr>
        <w:t>We provide education for children and youth, preschool to Grade 8, at church school each Sunday during the church service hour at 10:30 a.m. A nursery is available for babies and toddlers up to age 2. We also support the midweek work of Scouts and Guides. Weekly youth group gatherings encourage teenagers to spend time together here.</w:t>
      </w:r>
    </w:p>
    <w:p w14:paraId="247537A5" w14:textId="77777777" w:rsidR="00961F2B" w:rsidRPr="00DF63A1" w:rsidRDefault="00961F2B" w:rsidP="00961F2B">
      <w:pPr>
        <w:spacing w:after="200"/>
        <w:rPr>
          <w:rFonts w:ascii="Verdana" w:hAnsi="Verdana"/>
          <w:sz w:val="20"/>
          <w:szCs w:val="20"/>
        </w:rPr>
      </w:pPr>
      <w:r w:rsidRPr="00DF63A1">
        <w:rPr>
          <w:rFonts w:ascii="Verdana" w:hAnsi="Verdana"/>
          <w:sz w:val="20"/>
          <w:szCs w:val="20"/>
        </w:rPr>
        <w:t>Adult study and reflection happen throughout the year through Bible study, speakers’ series, women’s spirituality gatherings, and men’s breakfasts. In our adult gatherings, we seek to keep present the mystery of God’s presence in our lives as we explore, question, and talk together. Special classes throughout the year bring together adults who want to become members and reaffirm their baptismal vows, parents who want to have their children baptized, and teenagers who want to reaffirm their baptismal vows for themselves.</w:t>
      </w:r>
    </w:p>
    <w:p w14:paraId="3FE46FE9" w14:textId="77777777" w:rsidR="00961F2B" w:rsidRPr="00DF63A1" w:rsidRDefault="00961F2B" w:rsidP="00961F2B">
      <w:pPr>
        <w:spacing w:after="0"/>
        <w:rPr>
          <w:rFonts w:ascii="Verdana" w:hAnsi="Verdana"/>
          <w:sz w:val="20"/>
          <w:szCs w:val="20"/>
        </w:rPr>
      </w:pPr>
      <w:r w:rsidRPr="00DF63A1">
        <w:rPr>
          <w:rFonts w:ascii="Verdana" w:hAnsi="Verdana"/>
          <w:sz w:val="20"/>
          <w:szCs w:val="20"/>
        </w:rPr>
        <w:t>This area of ministry includes</w:t>
      </w:r>
    </w:p>
    <w:p w14:paraId="39A6159C" w14:textId="77777777" w:rsidR="00961F2B" w:rsidRPr="00DF63A1" w:rsidRDefault="00961F2B" w:rsidP="00961F2B">
      <w:pPr>
        <w:pStyle w:val="ListParagraph"/>
        <w:widowControl w:val="0"/>
        <w:numPr>
          <w:ilvl w:val="0"/>
          <w:numId w:val="21"/>
        </w:numPr>
        <w:spacing w:after="0"/>
        <w:ind w:left="810"/>
        <w:rPr>
          <w:rFonts w:ascii="Verdana" w:hAnsi="Verdana"/>
          <w:sz w:val="20"/>
          <w:szCs w:val="20"/>
        </w:rPr>
      </w:pPr>
      <w:r w:rsidRPr="00DF63A1">
        <w:rPr>
          <w:rFonts w:ascii="Verdana" w:hAnsi="Verdana"/>
          <w:sz w:val="20"/>
          <w:szCs w:val="20"/>
        </w:rPr>
        <w:t>church school curriculum and children and youth programs</w:t>
      </w:r>
    </w:p>
    <w:p w14:paraId="3397E4F4" w14:textId="77777777" w:rsidR="00961F2B" w:rsidRPr="00DF63A1" w:rsidRDefault="00961F2B" w:rsidP="00961F2B">
      <w:pPr>
        <w:pStyle w:val="ListParagraph"/>
        <w:widowControl w:val="0"/>
        <w:numPr>
          <w:ilvl w:val="0"/>
          <w:numId w:val="21"/>
        </w:numPr>
        <w:spacing w:after="0"/>
        <w:ind w:left="810"/>
        <w:rPr>
          <w:rFonts w:ascii="Verdana" w:hAnsi="Verdana"/>
          <w:sz w:val="20"/>
          <w:szCs w:val="20"/>
        </w:rPr>
      </w:pPr>
      <w:r w:rsidRPr="00DF63A1">
        <w:rPr>
          <w:rFonts w:ascii="Verdana" w:hAnsi="Verdana"/>
          <w:sz w:val="20"/>
          <w:szCs w:val="20"/>
        </w:rPr>
        <w:t>small group ministries, Bible study, speakers’ series, and discussion groups</w:t>
      </w:r>
    </w:p>
    <w:p w14:paraId="653731F7" w14:textId="77777777" w:rsidR="00961F2B" w:rsidRPr="00DF63A1" w:rsidRDefault="00961F2B" w:rsidP="00961F2B">
      <w:pPr>
        <w:pStyle w:val="ListParagraph"/>
        <w:widowControl w:val="0"/>
        <w:numPr>
          <w:ilvl w:val="0"/>
          <w:numId w:val="21"/>
        </w:numPr>
        <w:spacing w:after="0"/>
        <w:ind w:left="810"/>
        <w:rPr>
          <w:rFonts w:ascii="Verdana" w:hAnsi="Verdana"/>
          <w:sz w:val="20"/>
          <w:szCs w:val="20"/>
        </w:rPr>
      </w:pPr>
      <w:r w:rsidRPr="00DF63A1">
        <w:rPr>
          <w:rFonts w:ascii="Verdana" w:hAnsi="Verdana"/>
          <w:sz w:val="20"/>
          <w:szCs w:val="20"/>
        </w:rPr>
        <w:t>adult membership classes and baptism orientation classes</w:t>
      </w:r>
    </w:p>
    <w:p w14:paraId="1184BBF5" w14:textId="77777777" w:rsidR="00961F2B" w:rsidRPr="00DF63A1" w:rsidRDefault="00961F2B" w:rsidP="00961F2B">
      <w:pPr>
        <w:pStyle w:val="ListParagraph"/>
        <w:widowControl w:val="0"/>
        <w:numPr>
          <w:ilvl w:val="0"/>
          <w:numId w:val="21"/>
        </w:numPr>
        <w:spacing w:after="0"/>
        <w:ind w:left="810"/>
        <w:rPr>
          <w:rFonts w:ascii="Verdana" w:hAnsi="Verdana"/>
          <w:sz w:val="20"/>
          <w:szCs w:val="20"/>
        </w:rPr>
      </w:pPr>
      <w:r w:rsidRPr="00DF63A1">
        <w:rPr>
          <w:rFonts w:ascii="Verdana" w:hAnsi="Verdana"/>
          <w:sz w:val="20"/>
          <w:szCs w:val="20"/>
        </w:rPr>
        <w:t>teen confirmation classes</w:t>
      </w:r>
    </w:p>
    <w:p w14:paraId="2C2B56B5" w14:textId="77777777" w:rsidR="00961F2B" w:rsidRPr="00DF63A1" w:rsidRDefault="00961F2B" w:rsidP="00961F2B">
      <w:pPr>
        <w:pStyle w:val="ListParagraph"/>
        <w:widowControl w:val="0"/>
        <w:numPr>
          <w:ilvl w:val="0"/>
          <w:numId w:val="21"/>
        </w:numPr>
        <w:spacing w:after="0"/>
        <w:ind w:left="810"/>
        <w:rPr>
          <w:rFonts w:ascii="Verdana" w:hAnsi="Verdana"/>
          <w:sz w:val="20"/>
          <w:szCs w:val="20"/>
        </w:rPr>
      </w:pPr>
      <w:r w:rsidRPr="00DF63A1">
        <w:rPr>
          <w:rFonts w:ascii="Verdana" w:hAnsi="Verdana"/>
          <w:sz w:val="20"/>
          <w:szCs w:val="20"/>
        </w:rPr>
        <w:t>sponsorship of Scouts and support of Guides</w:t>
      </w:r>
    </w:p>
    <w:p w14:paraId="15AA3A25" w14:textId="77777777" w:rsidR="00961F2B" w:rsidRPr="00DF63A1" w:rsidRDefault="00961F2B" w:rsidP="00961F2B">
      <w:pPr>
        <w:pStyle w:val="ListParagraph"/>
        <w:widowControl w:val="0"/>
        <w:numPr>
          <w:ilvl w:val="0"/>
          <w:numId w:val="21"/>
        </w:numPr>
        <w:spacing w:after="240"/>
        <w:ind w:left="810"/>
        <w:rPr>
          <w:rFonts w:ascii="Verdana" w:hAnsi="Verdana"/>
          <w:sz w:val="20"/>
          <w:szCs w:val="20"/>
        </w:rPr>
      </w:pPr>
      <w:r w:rsidRPr="00DF63A1">
        <w:rPr>
          <w:rFonts w:ascii="Verdana" w:hAnsi="Verdana"/>
          <w:sz w:val="20"/>
          <w:szCs w:val="20"/>
        </w:rPr>
        <w:t>meeting space, supplies and staff to work with children and youth</w:t>
      </w:r>
    </w:p>
    <w:p w14:paraId="3E854F7E" w14:textId="77777777" w:rsidR="00961F2B" w:rsidRPr="00C131AA" w:rsidRDefault="00961F2B" w:rsidP="00961F2B">
      <w:pPr>
        <w:pStyle w:val="Heading2"/>
        <w:shd w:val="clear" w:color="auto" w:fill="D9D9D9" w:themeFill="background1" w:themeFillShade="D9"/>
        <w:tabs>
          <w:tab w:val="left" w:pos="6480"/>
        </w:tabs>
        <w:spacing w:after="120"/>
      </w:pPr>
      <w:r w:rsidRPr="00C131AA">
        <w:t>PASTORAL CARE</w:t>
      </w:r>
      <w:r w:rsidRPr="00C131AA">
        <w:tab/>
        <w:t>$____________</w:t>
      </w:r>
    </w:p>
    <w:p w14:paraId="1B477B81" w14:textId="77777777" w:rsidR="00961F2B" w:rsidRPr="00DF63A1" w:rsidRDefault="00961F2B" w:rsidP="00961F2B">
      <w:pPr>
        <w:rPr>
          <w:rFonts w:ascii="Verdana" w:hAnsi="Verdana"/>
          <w:sz w:val="20"/>
          <w:szCs w:val="20"/>
        </w:rPr>
      </w:pPr>
      <w:r w:rsidRPr="00DF63A1">
        <w:rPr>
          <w:rFonts w:ascii="Verdana" w:hAnsi="Verdana"/>
          <w:sz w:val="20"/>
          <w:szCs w:val="20"/>
        </w:rPr>
        <w:t>We offer ongoing care and support to all members and friends of our community of faith.</w:t>
      </w:r>
    </w:p>
    <w:p w14:paraId="2059B877" w14:textId="77777777" w:rsidR="00961F2B" w:rsidRPr="00DF63A1" w:rsidRDefault="00961F2B" w:rsidP="00961F2B">
      <w:pPr>
        <w:rPr>
          <w:rFonts w:ascii="Verdana" w:hAnsi="Verdana"/>
          <w:sz w:val="20"/>
          <w:szCs w:val="20"/>
        </w:rPr>
      </w:pPr>
      <w:r w:rsidRPr="00DF63A1">
        <w:rPr>
          <w:rFonts w:ascii="Verdana" w:hAnsi="Verdana"/>
          <w:sz w:val="20"/>
          <w:szCs w:val="20"/>
        </w:rPr>
        <w:t>We respond to individuals in times of crisis, such as illness or bereavement. We keep in touch with members who are unable to come to church. Our ministry personnel and volunteer visitors want to make this church a caring community where each person is able to feel the love of God being shared with one another.</w:t>
      </w:r>
    </w:p>
    <w:p w14:paraId="2D067457" w14:textId="77777777" w:rsidR="00961F2B" w:rsidRPr="00DF63A1" w:rsidRDefault="00961F2B" w:rsidP="00961F2B">
      <w:pPr>
        <w:spacing w:after="0"/>
        <w:rPr>
          <w:rFonts w:ascii="Verdana" w:hAnsi="Verdana"/>
          <w:sz w:val="20"/>
          <w:szCs w:val="20"/>
        </w:rPr>
      </w:pPr>
      <w:r w:rsidRPr="00DF63A1">
        <w:rPr>
          <w:rFonts w:ascii="Verdana" w:hAnsi="Verdana"/>
          <w:sz w:val="20"/>
          <w:szCs w:val="20"/>
        </w:rPr>
        <w:t>This area of ministry includes</w:t>
      </w:r>
    </w:p>
    <w:p w14:paraId="6BA9EF8A" w14:textId="77777777" w:rsidR="00961F2B" w:rsidRPr="00DF63A1" w:rsidRDefault="00961F2B" w:rsidP="00961F2B">
      <w:pPr>
        <w:pStyle w:val="ListParagraph"/>
        <w:widowControl w:val="0"/>
        <w:numPr>
          <w:ilvl w:val="0"/>
          <w:numId w:val="21"/>
        </w:numPr>
        <w:spacing w:after="0"/>
        <w:rPr>
          <w:rFonts w:ascii="Verdana" w:hAnsi="Verdana"/>
          <w:sz w:val="20"/>
          <w:szCs w:val="20"/>
        </w:rPr>
      </w:pPr>
      <w:r w:rsidRPr="00DF63A1">
        <w:rPr>
          <w:rFonts w:ascii="Verdana" w:hAnsi="Verdana"/>
          <w:sz w:val="20"/>
          <w:szCs w:val="20"/>
        </w:rPr>
        <w:t xml:space="preserve">staff time </w:t>
      </w:r>
      <w:r w:rsidRPr="00DF63A1">
        <w:rPr>
          <w:rFonts w:ascii="Verdana" w:hAnsi="Verdana"/>
          <w:i/>
          <w:sz w:val="20"/>
          <w:szCs w:val="20"/>
        </w:rPr>
        <w:t>(include parish nurse, if applicable)</w:t>
      </w:r>
      <w:r w:rsidRPr="00DF63A1">
        <w:rPr>
          <w:rFonts w:ascii="Verdana" w:hAnsi="Verdana"/>
          <w:sz w:val="20"/>
          <w:szCs w:val="20"/>
        </w:rPr>
        <w:t>, travel expenses, and space</w:t>
      </w:r>
    </w:p>
    <w:p w14:paraId="71577B57" w14:textId="77777777" w:rsidR="00961F2B" w:rsidRPr="00DF63A1" w:rsidRDefault="00961F2B" w:rsidP="00961F2B">
      <w:pPr>
        <w:pStyle w:val="ListParagraph"/>
        <w:widowControl w:val="0"/>
        <w:numPr>
          <w:ilvl w:val="0"/>
          <w:numId w:val="21"/>
        </w:numPr>
        <w:spacing w:after="0"/>
        <w:rPr>
          <w:rFonts w:ascii="Verdana" w:hAnsi="Verdana"/>
          <w:sz w:val="20"/>
          <w:szCs w:val="20"/>
        </w:rPr>
      </w:pPr>
      <w:r w:rsidRPr="00DF63A1">
        <w:rPr>
          <w:rFonts w:ascii="Verdana" w:hAnsi="Verdana"/>
          <w:sz w:val="20"/>
          <w:szCs w:val="20"/>
        </w:rPr>
        <w:t>visits to homes, hospitals and seniors’ residences</w:t>
      </w:r>
    </w:p>
    <w:p w14:paraId="44239C56" w14:textId="77777777" w:rsidR="00961F2B" w:rsidRPr="00DF63A1" w:rsidRDefault="00961F2B" w:rsidP="00961F2B">
      <w:pPr>
        <w:pStyle w:val="ListParagraph"/>
        <w:widowControl w:val="0"/>
        <w:numPr>
          <w:ilvl w:val="0"/>
          <w:numId w:val="21"/>
        </w:numPr>
        <w:spacing w:after="0"/>
        <w:rPr>
          <w:rFonts w:ascii="Verdana" w:hAnsi="Verdana"/>
          <w:sz w:val="20"/>
          <w:szCs w:val="20"/>
        </w:rPr>
      </w:pPr>
      <w:r w:rsidRPr="00DF63A1">
        <w:rPr>
          <w:rFonts w:ascii="Verdana" w:hAnsi="Verdana"/>
          <w:sz w:val="20"/>
          <w:szCs w:val="20"/>
        </w:rPr>
        <w:t>premarital and marital counselling</w:t>
      </w:r>
    </w:p>
    <w:p w14:paraId="25316017" w14:textId="77777777" w:rsidR="00961F2B" w:rsidRPr="00DF63A1" w:rsidRDefault="00961F2B" w:rsidP="00961F2B">
      <w:pPr>
        <w:pStyle w:val="ListParagraph"/>
        <w:widowControl w:val="0"/>
        <w:numPr>
          <w:ilvl w:val="0"/>
          <w:numId w:val="21"/>
        </w:numPr>
        <w:spacing w:after="0"/>
        <w:rPr>
          <w:rFonts w:ascii="Verdana" w:hAnsi="Verdana"/>
          <w:sz w:val="20"/>
          <w:szCs w:val="20"/>
        </w:rPr>
      </w:pPr>
      <w:r w:rsidRPr="00DF63A1">
        <w:rPr>
          <w:rFonts w:ascii="Verdana" w:hAnsi="Verdana"/>
          <w:sz w:val="20"/>
          <w:szCs w:val="20"/>
        </w:rPr>
        <w:t>bereavement counselling and new member visits</w:t>
      </w:r>
    </w:p>
    <w:p w14:paraId="72402BD1" w14:textId="77777777" w:rsidR="00961F2B" w:rsidRPr="00DF63A1" w:rsidRDefault="00961F2B" w:rsidP="00961F2B">
      <w:pPr>
        <w:pStyle w:val="ListParagraph"/>
        <w:widowControl w:val="0"/>
        <w:numPr>
          <w:ilvl w:val="0"/>
          <w:numId w:val="21"/>
        </w:numPr>
        <w:spacing w:after="0"/>
        <w:rPr>
          <w:rFonts w:ascii="Verdana" w:hAnsi="Verdana"/>
          <w:sz w:val="20"/>
          <w:szCs w:val="20"/>
        </w:rPr>
      </w:pPr>
      <w:r w:rsidRPr="00DF63A1">
        <w:rPr>
          <w:rFonts w:ascii="Verdana" w:hAnsi="Verdana"/>
          <w:sz w:val="20"/>
          <w:szCs w:val="20"/>
        </w:rPr>
        <w:t>letters and care packages to university students and armed forces personnel</w:t>
      </w:r>
    </w:p>
    <w:p w14:paraId="22DDEC7C" w14:textId="77777777" w:rsidR="00961F2B" w:rsidRPr="00DF63A1" w:rsidRDefault="00961F2B" w:rsidP="00961F2B">
      <w:pPr>
        <w:pStyle w:val="ListParagraph"/>
        <w:widowControl w:val="0"/>
        <w:numPr>
          <w:ilvl w:val="0"/>
          <w:numId w:val="21"/>
        </w:numPr>
        <w:spacing w:after="0"/>
        <w:rPr>
          <w:rFonts w:ascii="Verdana" w:hAnsi="Verdana"/>
          <w:sz w:val="20"/>
          <w:szCs w:val="20"/>
        </w:rPr>
      </w:pPr>
      <w:r w:rsidRPr="00DF63A1">
        <w:rPr>
          <w:rFonts w:ascii="Verdana" w:hAnsi="Verdana"/>
          <w:sz w:val="20"/>
          <w:szCs w:val="20"/>
        </w:rPr>
        <w:t>milestone ministries to mark significant life occasions</w:t>
      </w:r>
    </w:p>
    <w:p w14:paraId="36C618C1" w14:textId="77777777" w:rsidR="00961F2B" w:rsidRPr="00DF63A1" w:rsidRDefault="00961F2B" w:rsidP="00961F2B">
      <w:pPr>
        <w:pStyle w:val="ListParagraph"/>
        <w:widowControl w:val="0"/>
        <w:numPr>
          <w:ilvl w:val="0"/>
          <w:numId w:val="21"/>
        </w:numPr>
        <w:spacing w:after="0"/>
        <w:rPr>
          <w:rFonts w:ascii="Verdana" w:hAnsi="Verdana"/>
          <w:sz w:val="20"/>
          <w:szCs w:val="20"/>
        </w:rPr>
      </w:pPr>
      <w:r w:rsidRPr="00DF63A1">
        <w:rPr>
          <w:rFonts w:ascii="Verdana" w:hAnsi="Verdana"/>
          <w:sz w:val="20"/>
          <w:szCs w:val="20"/>
        </w:rPr>
        <w:t xml:space="preserve">newsletter distribution to all families </w:t>
      </w:r>
      <w:r w:rsidRPr="00DF63A1">
        <w:rPr>
          <w:rFonts w:ascii="Verdana" w:hAnsi="Verdana"/>
          <w:i/>
          <w:sz w:val="20"/>
          <w:szCs w:val="20"/>
        </w:rPr>
        <w:t>(include related production expenses)</w:t>
      </w:r>
    </w:p>
    <w:p w14:paraId="68B0776E" w14:textId="77777777" w:rsidR="00961F2B" w:rsidRPr="00DF63A1" w:rsidRDefault="00961F2B" w:rsidP="00961F2B">
      <w:pPr>
        <w:pStyle w:val="ListParagraph"/>
        <w:widowControl w:val="0"/>
        <w:numPr>
          <w:ilvl w:val="0"/>
          <w:numId w:val="21"/>
        </w:numPr>
        <w:spacing w:after="280"/>
        <w:rPr>
          <w:rFonts w:ascii="Verdana" w:hAnsi="Verdana"/>
          <w:sz w:val="20"/>
          <w:szCs w:val="20"/>
        </w:rPr>
      </w:pPr>
      <w:r w:rsidRPr="00DF63A1">
        <w:rPr>
          <w:rFonts w:ascii="Verdana" w:hAnsi="Verdana"/>
          <w:sz w:val="20"/>
          <w:szCs w:val="20"/>
        </w:rPr>
        <w:t>social time before or after worship</w:t>
      </w:r>
    </w:p>
    <w:p w14:paraId="54E2B690" w14:textId="77777777" w:rsidR="00961F2B" w:rsidRPr="00C131AA" w:rsidRDefault="00961F2B" w:rsidP="00961F2B">
      <w:pPr>
        <w:pStyle w:val="Heading2"/>
        <w:shd w:val="clear" w:color="auto" w:fill="D9D9D9" w:themeFill="background1" w:themeFillShade="D9"/>
        <w:tabs>
          <w:tab w:val="left" w:pos="6480"/>
        </w:tabs>
        <w:spacing w:after="120"/>
      </w:pPr>
      <w:r w:rsidRPr="00C131AA">
        <w:t>MISSION &amp; SERVICE AND OUTREACH</w:t>
      </w:r>
      <w:r w:rsidRPr="00C131AA">
        <w:tab/>
        <w:t>$____________</w:t>
      </w:r>
    </w:p>
    <w:p w14:paraId="188298F8" w14:textId="77777777" w:rsidR="00961F2B" w:rsidRPr="00DF63A1" w:rsidRDefault="00961F2B" w:rsidP="00961F2B">
      <w:pPr>
        <w:rPr>
          <w:rFonts w:ascii="Verdana" w:hAnsi="Verdana"/>
          <w:sz w:val="20"/>
          <w:szCs w:val="20"/>
        </w:rPr>
      </w:pPr>
      <w:r w:rsidRPr="00DF63A1">
        <w:rPr>
          <w:rFonts w:ascii="Verdana" w:hAnsi="Verdana"/>
          <w:sz w:val="20"/>
          <w:szCs w:val="20"/>
        </w:rPr>
        <w:t>As people of God, we are called to work in the world around us. We provide time and money for God’s work beyond our church walls. This work takes place in our city, in our country, and in countries all around the world. We also support the work of the United Church through national and regional assessments.</w:t>
      </w:r>
    </w:p>
    <w:p w14:paraId="65330FB9" w14:textId="77777777" w:rsidR="00961F2B" w:rsidRPr="00DF63A1" w:rsidRDefault="00961F2B" w:rsidP="00961F2B">
      <w:pPr>
        <w:rPr>
          <w:rFonts w:ascii="Verdana" w:hAnsi="Verdana"/>
          <w:i/>
          <w:sz w:val="20"/>
          <w:szCs w:val="20"/>
        </w:rPr>
      </w:pPr>
      <w:r w:rsidRPr="00DF63A1">
        <w:rPr>
          <w:rFonts w:ascii="Verdana" w:hAnsi="Verdana"/>
          <w:sz w:val="20"/>
          <w:szCs w:val="20"/>
        </w:rPr>
        <w:t xml:space="preserve">Our community of faith has a strong ministry of outreach, both locally and through Mission &amp; Service. We are called to seek justice and equality for others. </w:t>
      </w:r>
      <w:r w:rsidRPr="00DF63A1">
        <w:rPr>
          <w:rFonts w:ascii="Verdana" w:hAnsi="Verdana"/>
          <w:i/>
          <w:sz w:val="20"/>
          <w:szCs w:val="20"/>
        </w:rPr>
        <w:t>(Describe the work your community of faith routinely does in the wider community.)</w:t>
      </w:r>
    </w:p>
    <w:p w14:paraId="72EF1DCC" w14:textId="77777777" w:rsidR="00961F2B" w:rsidRPr="00DF63A1" w:rsidRDefault="00961F2B" w:rsidP="00961F2B">
      <w:pPr>
        <w:rPr>
          <w:rFonts w:ascii="Verdana" w:hAnsi="Verdana"/>
          <w:sz w:val="20"/>
          <w:szCs w:val="20"/>
        </w:rPr>
      </w:pPr>
      <w:r w:rsidRPr="00DF63A1">
        <w:rPr>
          <w:rFonts w:ascii="Verdana" w:hAnsi="Verdana"/>
          <w:sz w:val="20"/>
          <w:szCs w:val="20"/>
        </w:rPr>
        <w:t>Throughout the year, we reach out beyond this budget and provide additional support and funding to special projects as needs are identified. These projects may be in our local community or farther afield.</w:t>
      </w:r>
    </w:p>
    <w:p w14:paraId="5A570309" w14:textId="77777777" w:rsidR="00961F2B" w:rsidRPr="00DF63A1" w:rsidRDefault="00961F2B" w:rsidP="00961F2B">
      <w:pPr>
        <w:spacing w:after="0"/>
        <w:rPr>
          <w:rFonts w:ascii="Verdana" w:hAnsi="Verdana"/>
          <w:sz w:val="20"/>
          <w:szCs w:val="20"/>
        </w:rPr>
      </w:pPr>
      <w:r w:rsidRPr="00DF63A1">
        <w:rPr>
          <w:rFonts w:ascii="Verdana" w:hAnsi="Verdana"/>
          <w:sz w:val="20"/>
          <w:szCs w:val="20"/>
        </w:rPr>
        <w:t>This area of ministry includes</w:t>
      </w:r>
    </w:p>
    <w:p w14:paraId="571C47B6" w14:textId="77777777" w:rsidR="00961F2B" w:rsidRPr="00DF63A1" w:rsidRDefault="00961F2B" w:rsidP="00961F2B">
      <w:pPr>
        <w:pStyle w:val="ListParagraph"/>
        <w:widowControl w:val="0"/>
        <w:numPr>
          <w:ilvl w:val="0"/>
          <w:numId w:val="21"/>
        </w:numPr>
        <w:spacing w:after="0"/>
        <w:rPr>
          <w:rFonts w:ascii="Verdana" w:hAnsi="Verdana"/>
          <w:sz w:val="20"/>
          <w:szCs w:val="20"/>
        </w:rPr>
      </w:pPr>
      <w:r w:rsidRPr="00DF63A1">
        <w:rPr>
          <w:rFonts w:ascii="Verdana" w:hAnsi="Verdana"/>
          <w:sz w:val="20"/>
          <w:szCs w:val="20"/>
        </w:rPr>
        <w:t>Mission &amp; Service support</w:t>
      </w:r>
    </w:p>
    <w:p w14:paraId="72F7E9FB" w14:textId="77777777" w:rsidR="00961F2B" w:rsidRPr="00DF63A1" w:rsidRDefault="00961F2B" w:rsidP="00961F2B">
      <w:pPr>
        <w:pStyle w:val="ListParagraph"/>
        <w:widowControl w:val="0"/>
        <w:numPr>
          <w:ilvl w:val="0"/>
          <w:numId w:val="21"/>
        </w:numPr>
        <w:spacing w:after="0"/>
        <w:rPr>
          <w:rFonts w:ascii="Verdana" w:hAnsi="Verdana"/>
          <w:sz w:val="20"/>
          <w:szCs w:val="20"/>
        </w:rPr>
      </w:pPr>
      <w:r w:rsidRPr="00DF63A1">
        <w:rPr>
          <w:rFonts w:ascii="Verdana" w:hAnsi="Verdana"/>
          <w:sz w:val="20"/>
          <w:szCs w:val="20"/>
        </w:rPr>
        <w:t>support for work in our region</w:t>
      </w:r>
    </w:p>
    <w:p w14:paraId="2BD82C5C" w14:textId="77777777" w:rsidR="00961F2B" w:rsidRPr="00DF63A1" w:rsidRDefault="00961F2B" w:rsidP="00961F2B">
      <w:pPr>
        <w:pStyle w:val="ListParagraph"/>
        <w:widowControl w:val="0"/>
        <w:numPr>
          <w:ilvl w:val="0"/>
          <w:numId w:val="21"/>
        </w:numPr>
        <w:spacing w:after="0"/>
        <w:rPr>
          <w:rFonts w:ascii="Verdana" w:hAnsi="Verdana"/>
          <w:sz w:val="20"/>
          <w:szCs w:val="20"/>
        </w:rPr>
      </w:pPr>
      <w:r w:rsidRPr="00DF63A1">
        <w:rPr>
          <w:rFonts w:ascii="Verdana" w:hAnsi="Verdana"/>
          <w:sz w:val="20"/>
          <w:szCs w:val="20"/>
        </w:rPr>
        <w:t>local initiatives for justice and care for the earth</w:t>
      </w:r>
    </w:p>
    <w:p w14:paraId="1F2A87BC" w14:textId="77777777" w:rsidR="00961F2B" w:rsidRPr="00DF63A1" w:rsidRDefault="00961F2B" w:rsidP="00961F2B">
      <w:pPr>
        <w:pStyle w:val="ListParagraph"/>
        <w:widowControl w:val="0"/>
        <w:numPr>
          <w:ilvl w:val="0"/>
          <w:numId w:val="21"/>
        </w:numPr>
        <w:spacing w:after="0"/>
        <w:rPr>
          <w:rFonts w:ascii="Verdana" w:hAnsi="Verdana"/>
          <w:sz w:val="20"/>
          <w:szCs w:val="20"/>
        </w:rPr>
      </w:pPr>
      <w:r w:rsidRPr="00DF63A1">
        <w:rPr>
          <w:rFonts w:ascii="Verdana" w:hAnsi="Verdana"/>
          <w:sz w:val="20"/>
          <w:szCs w:val="20"/>
        </w:rPr>
        <w:t>special local or global projects</w:t>
      </w:r>
    </w:p>
    <w:p w14:paraId="3DA6079F" w14:textId="77777777" w:rsidR="00961F2B" w:rsidRPr="00DF63A1" w:rsidRDefault="00961F2B" w:rsidP="00961F2B">
      <w:pPr>
        <w:pStyle w:val="ListParagraph"/>
        <w:widowControl w:val="0"/>
        <w:numPr>
          <w:ilvl w:val="0"/>
          <w:numId w:val="21"/>
        </w:numPr>
        <w:rPr>
          <w:rFonts w:ascii="Verdana" w:hAnsi="Verdana"/>
          <w:sz w:val="20"/>
          <w:szCs w:val="20"/>
        </w:rPr>
      </w:pPr>
      <w:r w:rsidRPr="00DF63A1">
        <w:rPr>
          <w:rFonts w:ascii="Verdana" w:hAnsi="Verdana"/>
          <w:sz w:val="20"/>
          <w:szCs w:val="20"/>
        </w:rPr>
        <w:t>staff time, supplies, and space</w:t>
      </w:r>
    </w:p>
    <w:p w14:paraId="177A7D55" w14:textId="77777777" w:rsidR="0077457E" w:rsidRPr="00C97693" w:rsidRDefault="0077457E" w:rsidP="0077457E"/>
    <w:sectPr w:rsidR="0077457E" w:rsidRPr="00C97693" w:rsidSect="00BF165A">
      <w:headerReference w:type="default" r:id="rId20"/>
      <w:footerReference w:type="default" r:id="rId21"/>
      <w:pgSz w:w="20160" w:h="12240" w:orient="landscape" w:code="5"/>
      <w:pgMar w:top="720" w:right="720" w:bottom="720" w:left="720" w:header="720" w:footer="720" w:gutter="0"/>
      <w:cols w:num="2" w:space="720" w:equalWidth="0">
        <w:col w:w="9000" w:space="720"/>
        <w:col w:w="90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2606B" w14:textId="77777777" w:rsidR="00D42EC7" w:rsidRDefault="00D42EC7" w:rsidP="00017A58">
      <w:r>
        <w:separator/>
      </w:r>
    </w:p>
  </w:endnote>
  <w:endnote w:type="continuationSeparator" w:id="0">
    <w:p w14:paraId="06632E6F" w14:textId="77777777" w:rsidR="00D42EC7" w:rsidRDefault="00D42EC7" w:rsidP="00017A58">
      <w:r>
        <w:continuationSeparator/>
      </w:r>
    </w:p>
  </w:endnote>
  <w:endnote w:type="continuationNotice" w:id="1">
    <w:p w14:paraId="4142FF10" w14:textId="77777777" w:rsidR="00D42EC7" w:rsidRDefault="00D42E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DBEB" w14:textId="77777777" w:rsidR="00D42EC7" w:rsidRDefault="00D42EC7" w:rsidP="00017A5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3B794AC" w14:textId="77777777" w:rsidR="00D42EC7" w:rsidRDefault="00D42EC7" w:rsidP="00017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E86A" w14:textId="07DD8230" w:rsidR="008D3001" w:rsidRDefault="002E67CD" w:rsidP="002E67CD">
    <w:pPr>
      <w:pStyle w:val="Footer"/>
      <w:pBdr>
        <w:top w:val="single" w:sz="4" w:space="4" w:color="auto"/>
      </w:pBdr>
    </w:pPr>
    <w:r w:rsidRPr="005879D1">
      <w:t>© 20</w:t>
    </w:r>
    <w:r>
      <w:t>21</w:t>
    </w:r>
    <w:r w:rsidRPr="005879D1">
      <w:t xml:space="preserve"> The United Church of Canada/</w:t>
    </w:r>
    <w:proofErr w:type="spellStart"/>
    <w:r w:rsidRPr="005879D1">
      <w:t>L’Église</w:t>
    </w:r>
    <w:proofErr w:type="spellEnd"/>
    <w:r w:rsidRPr="005879D1">
      <w:t xml:space="preserve"> </w:t>
    </w:r>
    <w:proofErr w:type="spellStart"/>
    <w:r w:rsidRPr="005879D1">
      <w:t>Unie</w:t>
    </w:r>
    <w:proofErr w:type="spellEnd"/>
    <w:r w:rsidRPr="005879D1">
      <w:t xml:space="preserve"> du Canada. Licensed under Creative Commons Attribution Non-commercial Share Alike </w:t>
    </w:r>
    <w:proofErr w:type="spellStart"/>
    <w:r w:rsidRPr="005879D1">
      <w:t>Licence</w:t>
    </w:r>
    <w:proofErr w:type="spellEnd"/>
    <w:r w:rsidRPr="005879D1">
      <w:t xml:space="preserve">. To view a copy of this </w:t>
    </w:r>
    <w:proofErr w:type="spellStart"/>
    <w:r w:rsidRPr="005879D1">
      <w:t>licence</w:t>
    </w:r>
    <w:proofErr w:type="spellEnd"/>
    <w:r w:rsidRPr="005879D1">
      <w:t xml:space="preserve">, visit </w:t>
    </w:r>
    <w:hyperlink r:id="rId1" w:history="1">
      <w:r w:rsidRPr="005879D1">
        <w:rPr>
          <w:color w:val="0000FF"/>
          <w:u w:val="single"/>
        </w:rPr>
        <w:t>http://creativecommons.org/licenses/by-nc-sa/2.5/ca</w:t>
      </w:r>
    </w:hyperlink>
    <w:r w:rsidRPr="005879D1">
      <w:t>. Any copy must include this notice.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D4A2" w14:textId="07380F00" w:rsidR="00D42EC7" w:rsidRPr="00C46132" w:rsidRDefault="00C46132" w:rsidP="00C46132">
    <w:pPr>
      <w:pStyle w:val="Footer"/>
      <w:pBdr>
        <w:top w:val="single" w:sz="4" w:space="4" w:color="auto"/>
      </w:pBdr>
    </w:pPr>
    <w:r w:rsidRPr="005879D1">
      <w:t>© 20</w:t>
    </w:r>
    <w:r>
      <w:t>21</w:t>
    </w:r>
    <w:r w:rsidRPr="005879D1">
      <w:t xml:space="preserve"> The United Church of Canada/</w:t>
    </w:r>
    <w:proofErr w:type="spellStart"/>
    <w:r w:rsidRPr="005879D1">
      <w:t>L’Église</w:t>
    </w:r>
    <w:proofErr w:type="spellEnd"/>
    <w:r w:rsidRPr="005879D1">
      <w:t xml:space="preserve"> </w:t>
    </w:r>
    <w:proofErr w:type="spellStart"/>
    <w:r w:rsidRPr="005879D1">
      <w:t>Unie</w:t>
    </w:r>
    <w:proofErr w:type="spellEnd"/>
    <w:r w:rsidRPr="005879D1">
      <w:t xml:space="preserve"> du Canada. Licensed under Creative Commons Attribution Non-commercial Share Alike </w:t>
    </w:r>
    <w:proofErr w:type="spellStart"/>
    <w:r w:rsidRPr="005879D1">
      <w:t>Licence</w:t>
    </w:r>
    <w:proofErr w:type="spellEnd"/>
    <w:r w:rsidRPr="005879D1">
      <w:t xml:space="preserve">. To view a copy of this </w:t>
    </w:r>
    <w:proofErr w:type="spellStart"/>
    <w:r w:rsidRPr="005879D1">
      <w:t>licence</w:t>
    </w:r>
    <w:proofErr w:type="spellEnd"/>
    <w:r w:rsidRPr="005879D1">
      <w:t xml:space="preserve">, visit </w:t>
    </w:r>
    <w:hyperlink r:id="rId1" w:history="1">
      <w:r w:rsidRPr="005879D1">
        <w:rPr>
          <w:color w:val="0000FF"/>
          <w:u w:val="single"/>
        </w:rPr>
        <w:t>http://creativecommons.org/licenses/by-nc-sa/2.5/ca</w:t>
      </w:r>
    </w:hyperlink>
    <w:r w:rsidRPr="005879D1">
      <w:t>. Any copy must include this notice.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8900" w14:textId="684537AB" w:rsidR="002E67CD" w:rsidRDefault="002E67CD" w:rsidP="002E6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D1582" w14:textId="77777777" w:rsidR="00D42EC7" w:rsidRDefault="00D42EC7" w:rsidP="00017A58">
      <w:r>
        <w:separator/>
      </w:r>
    </w:p>
  </w:footnote>
  <w:footnote w:type="continuationSeparator" w:id="0">
    <w:p w14:paraId="4AFF2FD6" w14:textId="77777777" w:rsidR="00D42EC7" w:rsidRDefault="00D42EC7" w:rsidP="00017A58">
      <w:r>
        <w:continuationSeparator/>
      </w:r>
    </w:p>
  </w:footnote>
  <w:footnote w:type="continuationNotice" w:id="1">
    <w:p w14:paraId="45744493" w14:textId="77777777" w:rsidR="00D42EC7" w:rsidRDefault="00D42EC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600501"/>
      <w:docPartObj>
        <w:docPartGallery w:val="Page Numbers (Top of Page)"/>
        <w:docPartUnique/>
      </w:docPartObj>
    </w:sdtPr>
    <w:sdtEndPr>
      <w:rPr>
        <w:noProof/>
      </w:rPr>
    </w:sdtEndPr>
    <w:sdtContent>
      <w:p w14:paraId="43E6271C" w14:textId="6F6B07A3" w:rsidR="00D42EC7" w:rsidRPr="00FA6942" w:rsidRDefault="00FA6942" w:rsidP="00C96C7A">
        <w:pPr>
          <w:pStyle w:val="Header"/>
          <w:pBdr>
            <w:bottom w:val="single" w:sz="4" w:space="4" w:color="auto"/>
          </w:pBdr>
          <w:tabs>
            <w:tab w:val="clear" w:pos="4680"/>
          </w:tabs>
          <w:jc w:val="left"/>
        </w:pPr>
        <w:r>
          <w:t xml:space="preserve">Telling the Story of </w:t>
        </w:r>
        <w:r w:rsidR="00E03469">
          <w:t>Your Ministry: The Narrative Budget</w:t>
        </w:r>
        <w:r w:rsidR="00E03469">
          <w:tab/>
        </w: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2D1F" w14:textId="56113931" w:rsidR="002E67CD" w:rsidRPr="00FA6942" w:rsidRDefault="002E67CD" w:rsidP="002E67CD">
    <w:pPr>
      <w:pStyle w:val="Header"/>
      <w:tabs>
        <w:tab w:val="clear" w:pos="468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3BBC"/>
    <w:multiLevelType w:val="hybridMultilevel"/>
    <w:tmpl w:val="638C5D8E"/>
    <w:lvl w:ilvl="0" w:tplc="FB8EFFBC">
      <w:start w:val="1"/>
      <w:numFmt w:val="bullet"/>
      <w:pStyle w:val="BodyText3"/>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5A6C76"/>
    <w:multiLevelType w:val="hybridMultilevel"/>
    <w:tmpl w:val="819CCF38"/>
    <w:lvl w:ilvl="0" w:tplc="035C498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9391CDC"/>
    <w:multiLevelType w:val="hybridMultilevel"/>
    <w:tmpl w:val="0CF0B73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A7C37"/>
    <w:multiLevelType w:val="hybridMultilevel"/>
    <w:tmpl w:val="0CF0B73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1711ED"/>
    <w:multiLevelType w:val="hybridMultilevel"/>
    <w:tmpl w:val="E8208FD0"/>
    <w:lvl w:ilvl="0" w:tplc="FA1A527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3353304C"/>
    <w:multiLevelType w:val="hybridMultilevel"/>
    <w:tmpl w:val="0CF0B738"/>
    <w:lvl w:ilvl="0" w:tplc="B008B18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666811"/>
    <w:multiLevelType w:val="hybridMultilevel"/>
    <w:tmpl w:val="3558C83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CA37A33"/>
    <w:multiLevelType w:val="hybridMultilevel"/>
    <w:tmpl w:val="D624CB54"/>
    <w:lvl w:ilvl="0" w:tplc="C96E26B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3D0F3B"/>
    <w:multiLevelType w:val="hybridMultilevel"/>
    <w:tmpl w:val="F6664F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16A3959"/>
    <w:multiLevelType w:val="hybridMultilevel"/>
    <w:tmpl w:val="86667B80"/>
    <w:lvl w:ilvl="0" w:tplc="035C498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4BC1302"/>
    <w:multiLevelType w:val="hybridMultilevel"/>
    <w:tmpl w:val="CE6A58A0"/>
    <w:lvl w:ilvl="0" w:tplc="F2A89DD8">
      <w:start w:val="1"/>
      <w:numFmt w:val="decimal"/>
      <w:lvlText w:val="%1."/>
      <w:lvlJc w:val="left"/>
      <w:pPr>
        <w:ind w:left="720" w:hanging="360"/>
      </w:pPr>
      <w:rPr>
        <w:rFonts w:ascii="Calibri" w:hAnsi="Calibri" w:cs="Arial" w:hint="default"/>
        <w:b w:val="0"/>
        <w:i w:val="0"/>
        <w:spacing w:val="-1"/>
        <w:w w:val="100"/>
        <w:sz w:val="24"/>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B4F6333"/>
    <w:multiLevelType w:val="multilevel"/>
    <w:tmpl w:val="F33264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FC27912"/>
    <w:multiLevelType w:val="hybridMultilevel"/>
    <w:tmpl w:val="D624CB54"/>
    <w:lvl w:ilvl="0" w:tplc="D068B18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F832BB"/>
    <w:multiLevelType w:val="hybridMultilevel"/>
    <w:tmpl w:val="E8208FD0"/>
    <w:lvl w:ilvl="0" w:tplc="B008B18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4FFF2BDE"/>
    <w:multiLevelType w:val="hybridMultilevel"/>
    <w:tmpl w:val="49DC0BFE"/>
    <w:lvl w:ilvl="0" w:tplc="035C498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0E6527E"/>
    <w:multiLevelType w:val="hybridMultilevel"/>
    <w:tmpl w:val="CCE639EC"/>
    <w:lvl w:ilvl="0" w:tplc="FA1A527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5F841198"/>
    <w:multiLevelType w:val="hybridMultilevel"/>
    <w:tmpl w:val="32764B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F1673F"/>
    <w:multiLevelType w:val="hybridMultilevel"/>
    <w:tmpl w:val="3ECC9080"/>
    <w:lvl w:ilvl="0" w:tplc="035C498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9343712"/>
    <w:multiLevelType w:val="hybridMultilevel"/>
    <w:tmpl w:val="E8208FD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6AF74273"/>
    <w:multiLevelType w:val="hybridMultilevel"/>
    <w:tmpl w:val="F3EEB9F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3B24441"/>
    <w:multiLevelType w:val="hybridMultilevel"/>
    <w:tmpl w:val="52F4D006"/>
    <w:lvl w:ilvl="0" w:tplc="035C498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5"/>
  </w:num>
  <w:num w:numId="4">
    <w:abstractNumId w:val="4"/>
  </w:num>
  <w:num w:numId="5">
    <w:abstractNumId w:val="13"/>
  </w:num>
  <w:num w:numId="6">
    <w:abstractNumId w:val="18"/>
  </w:num>
  <w:num w:numId="7">
    <w:abstractNumId w:val="5"/>
  </w:num>
  <w:num w:numId="8">
    <w:abstractNumId w:val="3"/>
  </w:num>
  <w:num w:numId="9">
    <w:abstractNumId w:val="2"/>
  </w:num>
  <w:num w:numId="10">
    <w:abstractNumId w:val="16"/>
  </w:num>
  <w:num w:numId="11">
    <w:abstractNumId w:val="19"/>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7"/>
  </w:num>
  <w:num w:numId="16">
    <w:abstractNumId w:val="14"/>
  </w:num>
  <w:num w:numId="17">
    <w:abstractNumId w:val="9"/>
  </w:num>
  <w:num w:numId="18">
    <w:abstractNumId w:val="20"/>
  </w:num>
  <w:num w:numId="19">
    <w:abstractNumId w:val="8"/>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65"/>
    <w:rsid w:val="00005D9F"/>
    <w:rsid w:val="00017A58"/>
    <w:rsid w:val="00074E63"/>
    <w:rsid w:val="000D512C"/>
    <w:rsid w:val="0011520A"/>
    <w:rsid w:val="00133B71"/>
    <w:rsid w:val="00143296"/>
    <w:rsid w:val="001756D0"/>
    <w:rsid w:val="002307BD"/>
    <w:rsid w:val="002468E0"/>
    <w:rsid w:val="0026295E"/>
    <w:rsid w:val="00264254"/>
    <w:rsid w:val="00292D2B"/>
    <w:rsid w:val="002C35EE"/>
    <w:rsid w:val="002E269A"/>
    <w:rsid w:val="002E67CD"/>
    <w:rsid w:val="00332C9E"/>
    <w:rsid w:val="003579DA"/>
    <w:rsid w:val="003A1307"/>
    <w:rsid w:val="00403826"/>
    <w:rsid w:val="00410BC8"/>
    <w:rsid w:val="00410C47"/>
    <w:rsid w:val="00430ED6"/>
    <w:rsid w:val="0046466F"/>
    <w:rsid w:val="004654EC"/>
    <w:rsid w:val="004B6FD1"/>
    <w:rsid w:val="00552CA7"/>
    <w:rsid w:val="005B248A"/>
    <w:rsid w:val="005E3175"/>
    <w:rsid w:val="00642315"/>
    <w:rsid w:val="00770D05"/>
    <w:rsid w:val="007732D1"/>
    <w:rsid w:val="0077457E"/>
    <w:rsid w:val="00790AF4"/>
    <w:rsid w:val="007C5F1E"/>
    <w:rsid w:val="007D0DAE"/>
    <w:rsid w:val="007E4E1F"/>
    <w:rsid w:val="007F0533"/>
    <w:rsid w:val="007F2A13"/>
    <w:rsid w:val="00821541"/>
    <w:rsid w:val="0085112A"/>
    <w:rsid w:val="00890017"/>
    <w:rsid w:val="008A3C04"/>
    <w:rsid w:val="008A77BC"/>
    <w:rsid w:val="008A7F2F"/>
    <w:rsid w:val="008D3001"/>
    <w:rsid w:val="008D5DC4"/>
    <w:rsid w:val="00931730"/>
    <w:rsid w:val="00961F2B"/>
    <w:rsid w:val="009E2015"/>
    <w:rsid w:val="00A22F0E"/>
    <w:rsid w:val="00A35945"/>
    <w:rsid w:val="00A61881"/>
    <w:rsid w:val="00AD3260"/>
    <w:rsid w:val="00AF29F4"/>
    <w:rsid w:val="00B75106"/>
    <w:rsid w:val="00BA2BB5"/>
    <w:rsid w:val="00C210FC"/>
    <w:rsid w:val="00C46132"/>
    <w:rsid w:val="00C70F32"/>
    <w:rsid w:val="00C728EE"/>
    <w:rsid w:val="00C96C7A"/>
    <w:rsid w:val="00C97693"/>
    <w:rsid w:val="00CC07C8"/>
    <w:rsid w:val="00CF4C65"/>
    <w:rsid w:val="00D26AA5"/>
    <w:rsid w:val="00D36E86"/>
    <w:rsid w:val="00D42EC7"/>
    <w:rsid w:val="00D769B7"/>
    <w:rsid w:val="00DA59D7"/>
    <w:rsid w:val="00DA724F"/>
    <w:rsid w:val="00DB7FB6"/>
    <w:rsid w:val="00E03469"/>
    <w:rsid w:val="00E47DA5"/>
    <w:rsid w:val="00E66028"/>
    <w:rsid w:val="00EF3D06"/>
    <w:rsid w:val="00F0029E"/>
    <w:rsid w:val="00F456AA"/>
    <w:rsid w:val="00FA6942"/>
    <w:rsid w:val="00FB4BA4"/>
    <w:rsid w:val="00FD2944"/>
    <w:rsid w:val="00FD34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FF5BC"/>
  <w15:chartTrackingRefBased/>
  <w15:docId w15:val="{154E5385-4397-4FFD-9A74-ADC600EF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3400"/>
    <w:pPr>
      <w:spacing w:after="240"/>
    </w:pPr>
    <w:rPr>
      <w:rFonts w:ascii="Calibri" w:hAnsi="Calibri"/>
      <w:sz w:val="24"/>
      <w:szCs w:val="22"/>
      <w:lang w:val="en-US" w:eastAsia="en-US"/>
    </w:rPr>
  </w:style>
  <w:style w:type="paragraph" w:styleId="Heading1">
    <w:name w:val="heading 1"/>
    <w:basedOn w:val="Title"/>
    <w:next w:val="Normal"/>
    <w:qFormat/>
    <w:rsid w:val="004B6FD1"/>
    <w:rPr>
      <w:rFonts w:ascii="Trebuchet MS" w:hAnsi="Trebuchet MS"/>
    </w:rPr>
  </w:style>
  <w:style w:type="paragraph" w:styleId="Heading2">
    <w:name w:val="heading 2"/>
    <w:basedOn w:val="Subtitle"/>
    <w:next w:val="Normal"/>
    <w:qFormat/>
    <w:rsid w:val="00C97693"/>
    <w:pPr>
      <w:spacing w:before="240"/>
      <w:jc w:val="left"/>
    </w:pPr>
    <w:rPr>
      <w:rFonts w:ascii="Trebuchet MS" w:hAnsi="Trebuchet MS"/>
      <w:b/>
      <w:sz w:val="28"/>
    </w:rPr>
  </w:style>
  <w:style w:type="paragraph" w:styleId="Heading3">
    <w:name w:val="heading 3"/>
    <w:basedOn w:val="Normal"/>
    <w:next w:val="Normal"/>
    <w:qFormat/>
    <w:rsid w:val="00C97693"/>
    <w:pPr>
      <w:keepNext/>
      <w:spacing w:before="240" w:after="60"/>
      <w:outlineLvl w:val="2"/>
    </w:pPr>
    <w:rPr>
      <w:rFonts w:ascii="Trebuchet MS" w:hAnsi="Trebuchet MS"/>
      <w:b/>
      <w:iCs/>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u w:val="single"/>
    </w:rPr>
  </w:style>
  <w:style w:type="paragraph" w:styleId="BodyText2">
    <w:name w:val="Body Text 2"/>
    <w:basedOn w:val="Normal"/>
  </w:style>
  <w:style w:type="paragraph" w:styleId="BodyText3">
    <w:name w:val="Body Text 3"/>
    <w:basedOn w:val="Normal"/>
    <w:rPr>
      <w:u w:val="single"/>
    </w:rPr>
  </w:style>
  <w:style w:type="paragraph" w:styleId="BodyTextIndent">
    <w:name w:val="Body Text Indent"/>
    <w:basedOn w:val="Normal"/>
    <w:pPr>
      <w:ind w:left="1440"/>
    </w:pPr>
  </w:style>
  <w:style w:type="paragraph" w:styleId="Footer">
    <w:name w:val="footer"/>
    <w:basedOn w:val="Normal"/>
    <w:link w:val="FooterChar"/>
    <w:uiPriority w:val="99"/>
    <w:rsid w:val="00A35945"/>
    <w:pPr>
      <w:tabs>
        <w:tab w:val="center" w:pos="4320"/>
        <w:tab w:val="right" w:pos="8640"/>
      </w:tabs>
      <w:spacing w:after="0"/>
    </w:pPr>
    <w:rPr>
      <w:sz w:val="20"/>
    </w:rPr>
  </w:style>
  <w:style w:type="character" w:styleId="PageNumber">
    <w:name w:val="page number"/>
    <w:basedOn w:val="DefaultParagraphFont"/>
    <w:rsid w:val="00CF4C65"/>
  </w:style>
  <w:style w:type="paragraph" w:styleId="BalloonText">
    <w:name w:val="Balloon Text"/>
    <w:basedOn w:val="Normal"/>
    <w:semiHidden/>
    <w:rsid w:val="008A3C04"/>
    <w:rPr>
      <w:rFonts w:ascii="Tahoma" w:hAnsi="Tahoma" w:cs="Tahoma"/>
      <w:sz w:val="16"/>
      <w:szCs w:val="16"/>
    </w:rPr>
  </w:style>
  <w:style w:type="character" w:styleId="CommentReference">
    <w:name w:val="annotation reference"/>
    <w:rsid w:val="00410BC8"/>
    <w:rPr>
      <w:sz w:val="16"/>
      <w:szCs w:val="16"/>
    </w:rPr>
  </w:style>
  <w:style w:type="paragraph" w:styleId="CommentText">
    <w:name w:val="annotation text"/>
    <w:basedOn w:val="Normal"/>
    <w:link w:val="CommentTextChar"/>
    <w:rsid w:val="00410BC8"/>
    <w:rPr>
      <w:sz w:val="20"/>
      <w:szCs w:val="20"/>
    </w:rPr>
  </w:style>
  <w:style w:type="character" w:customStyle="1" w:styleId="CommentTextChar">
    <w:name w:val="Comment Text Char"/>
    <w:link w:val="CommentText"/>
    <w:rsid w:val="00410BC8"/>
    <w:rPr>
      <w:rFonts w:ascii="Arial" w:hAnsi="Arial" w:cs="Arial"/>
      <w:lang w:val="en-US" w:eastAsia="en-US"/>
    </w:rPr>
  </w:style>
  <w:style w:type="paragraph" w:styleId="CommentSubject">
    <w:name w:val="annotation subject"/>
    <w:basedOn w:val="CommentText"/>
    <w:next w:val="CommentText"/>
    <w:link w:val="CommentSubjectChar"/>
    <w:rsid w:val="00410BC8"/>
    <w:rPr>
      <w:b/>
      <w:bCs/>
    </w:rPr>
  </w:style>
  <w:style w:type="character" w:customStyle="1" w:styleId="CommentSubjectChar">
    <w:name w:val="Comment Subject Char"/>
    <w:link w:val="CommentSubject"/>
    <w:rsid w:val="00410BC8"/>
    <w:rPr>
      <w:rFonts w:ascii="Arial" w:hAnsi="Arial" w:cs="Arial"/>
      <w:b/>
      <w:bCs/>
      <w:lang w:val="en-US" w:eastAsia="en-US"/>
    </w:rPr>
  </w:style>
  <w:style w:type="paragraph" w:styleId="Header">
    <w:name w:val="header"/>
    <w:basedOn w:val="Normal"/>
    <w:link w:val="HeaderChar"/>
    <w:uiPriority w:val="99"/>
    <w:rsid w:val="00A35945"/>
    <w:pPr>
      <w:tabs>
        <w:tab w:val="center" w:pos="4680"/>
        <w:tab w:val="right" w:pos="9360"/>
      </w:tabs>
      <w:spacing w:after="0"/>
      <w:jc w:val="right"/>
    </w:pPr>
    <w:rPr>
      <w:sz w:val="20"/>
    </w:rPr>
  </w:style>
  <w:style w:type="character" w:customStyle="1" w:styleId="HeaderChar">
    <w:name w:val="Header Char"/>
    <w:link w:val="Header"/>
    <w:uiPriority w:val="99"/>
    <w:rsid w:val="00A35945"/>
    <w:rPr>
      <w:rFonts w:ascii="Calibri" w:hAnsi="Calibri"/>
      <w:szCs w:val="22"/>
      <w:lang w:val="en-US" w:eastAsia="en-US"/>
    </w:rPr>
  </w:style>
  <w:style w:type="paragraph" w:styleId="Title">
    <w:name w:val="Title"/>
    <w:basedOn w:val="Normal"/>
    <w:next w:val="Normal"/>
    <w:link w:val="TitleChar"/>
    <w:qFormat/>
    <w:rsid w:val="00AF29F4"/>
    <w:pPr>
      <w:jc w:val="center"/>
      <w:outlineLvl w:val="0"/>
    </w:pPr>
    <w:rPr>
      <w:rFonts w:ascii="Calibri Light" w:hAnsi="Calibri Light"/>
      <w:b/>
      <w:bCs/>
      <w:kern w:val="28"/>
      <w:sz w:val="32"/>
      <w:szCs w:val="32"/>
    </w:rPr>
  </w:style>
  <w:style w:type="character" w:customStyle="1" w:styleId="TitleChar">
    <w:name w:val="Title Char"/>
    <w:link w:val="Title"/>
    <w:rsid w:val="00AF29F4"/>
    <w:rPr>
      <w:rFonts w:ascii="Calibri Light" w:eastAsia="Times New Roman" w:hAnsi="Calibri Light" w:cs="Times New Roman"/>
      <w:b/>
      <w:bCs/>
      <w:kern w:val="28"/>
      <w:sz w:val="32"/>
      <w:szCs w:val="32"/>
      <w:lang w:val="en-US" w:eastAsia="en-US"/>
    </w:rPr>
  </w:style>
  <w:style w:type="character" w:styleId="Hyperlink">
    <w:name w:val="Hyperlink"/>
    <w:rsid w:val="0085112A"/>
    <w:rPr>
      <w:color w:val="0563C1"/>
      <w:u w:val="single"/>
    </w:rPr>
  </w:style>
  <w:style w:type="character" w:styleId="UnresolvedMention">
    <w:name w:val="Unresolved Mention"/>
    <w:uiPriority w:val="99"/>
    <w:semiHidden/>
    <w:unhideWhenUsed/>
    <w:rsid w:val="0085112A"/>
    <w:rPr>
      <w:color w:val="605E5C"/>
      <w:shd w:val="clear" w:color="auto" w:fill="E1DFDD"/>
    </w:rPr>
  </w:style>
  <w:style w:type="paragraph" w:styleId="Subtitle">
    <w:name w:val="Subtitle"/>
    <w:basedOn w:val="Normal"/>
    <w:next w:val="Normal"/>
    <w:link w:val="SubtitleChar"/>
    <w:qFormat/>
    <w:rsid w:val="00D36E86"/>
    <w:pPr>
      <w:spacing w:after="60"/>
      <w:jc w:val="center"/>
      <w:outlineLvl w:val="1"/>
    </w:pPr>
    <w:rPr>
      <w:rFonts w:ascii="Calibri Light" w:hAnsi="Calibri Light"/>
      <w:szCs w:val="24"/>
    </w:rPr>
  </w:style>
  <w:style w:type="character" w:customStyle="1" w:styleId="SubtitleChar">
    <w:name w:val="Subtitle Char"/>
    <w:link w:val="Subtitle"/>
    <w:rsid w:val="00D36E86"/>
    <w:rPr>
      <w:rFonts w:ascii="Calibri Light" w:eastAsia="Times New Roman" w:hAnsi="Calibri Light" w:cs="Times New Roman"/>
      <w:sz w:val="24"/>
      <w:szCs w:val="24"/>
      <w:lang w:val="en-US" w:eastAsia="en-US"/>
    </w:rPr>
  </w:style>
  <w:style w:type="paragraph" w:customStyle="1" w:styleId="StyleHeading1After12pt">
    <w:name w:val="Style Heading 1 + After:  12 pt"/>
    <w:basedOn w:val="Heading1"/>
    <w:rsid w:val="007F0533"/>
    <w:pPr>
      <w:spacing w:after="120"/>
    </w:pPr>
    <w:rPr>
      <w:szCs w:val="20"/>
    </w:rPr>
  </w:style>
  <w:style w:type="paragraph" w:styleId="ListParagraph">
    <w:name w:val="List Paragraph"/>
    <w:basedOn w:val="Normal"/>
    <w:uiPriority w:val="34"/>
    <w:qFormat/>
    <w:rsid w:val="00D769B7"/>
    <w:pPr>
      <w:spacing w:after="60"/>
      <w:ind w:left="720"/>
    </w:pPr>
  </w:style>
  <w:style w:type="character" w:customStyle="1" w:styleId="FooterChar">
    <w:name w:val="Footer Char"/>
    <w:basedOn w:val="DefaultParagraphFont"/>
    <w:link w:val="Footer"/>
    <w:uiPriority w:val="99"/>
    <w:rsid w:val="00A35945"/>
    <w:rPr>
      <w:rFonts w:ascii="Calibri" w:hAnsi="Calibri"/>
      <w:szCs w:val="22"/>
      <w:lang w:val="en-US" w:eastAsia="en-US"/>
    </w:rPr>
  </w:style>
  <w:style w:type="character" w:styleId="FollowedHyperlink">
    <w:name w:val="FollowedHyperlink"/>
    <w:basedOn w:val="DefaultParagraphFont"/>
    <w:rsid w:val="003579DA"/>
    <w:rPr>
      <w:color w:val="954F72" w:themeColor="followedHyperlink"/>
      <w:u w:val="single"/>
    </w:rPr>
  </w:style>
  <w:style w:type="character" w:styleId="Strong">
    <w:name w:val="Strong"/>
    <w:basedOn w:val="DefaultParagraphFont"/>
    <w:qFormat/>
    <w:rsid w:val="00961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05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ted-church.ca/stewardshi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united-church.ca/stewardsh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ted-church.ca/stewardship"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D844F2-BE1C-479E-A01F-942421742003}">
  <ds:schemaRefs>
    <ds:schemaRef ds:uri="http://schemas.microsoft.com/office/2006/metadata/longProperties"/>
  </ds:schemaRefs>
</ds:datastoreItem>
</file>

<file path=customXml/itemProps2.xml><?xml version="1.0" encoding="utf-8"?>
<ds:datastoreItem xmlns:ds="http://schemas.openxmlformats.org/officeDocument/2006/customXml" ds:itemID="{94D225EB-DB0C-4706-A14A-39DF1E537117}">
  <ds:schemaRefs>
    <ds:schemaRef ds:uri="http://schemas.microsoft.com/sharepoint/v3/contenttype/forms"/>
  </ds:schemaRefs>
</ds:datastoreItem>
</file>

<file path=customXml/itemProps3.xml><?xml version="1.0" encoding="utf-8"?>
<ds:datastoreItem xmlns:ds="http://schemas.openxmlformats.org/officeDocument/2006/customXml" ds:itemID="{F55C7493-48C0-49E5-9CF9-2CF5EA993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2000BF-2F95-4AD9-BB0C-01AA7AA702CA}">
  <ds:schemaRef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 ds:uri="8148b2e9-164b-4ec2-9776-317de4911b72"/>
    <ds:schemaRef ds:uri="http://purl.org/dc/elements/1.1/"/>
    <ds:schemaRef ds:uri="http://schemas.microsoft.com/office/infopath/2007/PartnerControls"/>
    <ds:schemaRef ds:uri="536dd800-218d-4c11-b62b-9d4145123a74"/>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8</Pages>
  <Words>2835</Words>
  <Characters>15255</Characters>
  <Application>Microsoft Office Word</Application>
  <DocSecurity>0</DocSecurity>
  <Lines>238</Lines>
  <Paragraphs>91</Paragraphs>
  <ScaleCrop>false</ScaleCrop>
  <HeadingPairs>
    <vt:vector size="2" baseType="variant">
      <vt:variant>
        <vt:lpstr>Title</vt:lpstr>
      </vt:variant>
      <vt:variant>
        <vt:i4>1</vt:i4>
      </vt:variant>
    </vt:vector>
  </HeadingPairs>
  <TitlesOfParts>
    <vt:vector size="1" baseType="lpstr">
      <vt:lpstr>Telling the Story of Your Ministry: The Narrative Budget</vt:lpstr>
    </vt:vector>
  </TitlesOfParts>
  <Company>The United Church of Canada</Company>
  <LinksUpToDate>false</LinksUpToDate>
  <CharactersWithSpaces>17999</CharactersWithSpaces>
  <SharedDoc>false</SharedDoc>
  <HLinks>
    <vt:vector size="12" baseType="variant">
      <vt:variant>
        <vt:i4>327772</vt:i4>
      </vt:variant>
      <vt:variant>
        <vt:i4>3</vt:i4>
      </vt:variant>
      <vt:variant>
        <vt:i4>0</vt:i4>
      </vt:variant>
      <vt:variant>
        <vt:i4>5</vt:i4>
      </vt:variant>
      <vt:variant>
        <vt:lpwstr>http://www.stewardshiptoolkit.ca/</vt:lpwstr>
      </vt:variant>
      <vt:variant>
        <vt:lpwstr/>
      </vt:variant>
      <vt:variant>
        <vt:i4>6553641</vt:i4>
      </vt:variant>
      <vt:variant>
        <vt:i4>0</vt:i4>
      </vt:variant>
      <vt:variant>
        <vt:i4>0</vt:i4>
      </vt:variant>
      <vt:variant>
        <vt:i4>5</vt:i4>
      </vt:variant>
      <vt:variant>
        <vt:lpwstr>http://www.stewardshiptoolkit.ca/narrative-budgets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Telling the Story of Your Ministry: The Narrative Budget</dc:title>
  <dc:subject>A how-to and template for communities of faith on how to create a narrative budget. </dc:subject>
  <dc:creator>The United Church of Canada</dc:creator>
  <cp:keywords>stewardship, steward, giving, generosity, donate, donor, fundraising</cp:keywords>
  <dc:description/>
  <cp:lastModifiedBy>Claudia Kutchukian</cp:lastModifiedBy>
  <cp:revision>47</cp:revision>
  <cp:lastPrinted>2006-09-15T18:48:00Z</cp:lastPrinted>
  <dcterms:created xsi:type="dcterms:W3CDTF">2021-02-02T21:20:00Z</dcterms:created>
  <dcterms:modified xsi:type="dcterms:W3CDTF">2023-10-19T23:36:00Z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ingstatus">
    <vt:lpwstr>for review by team</vt:lpwstr>
  </property>
  <property fmtid="{D5CDD505-2E9C-101B-9397-08002B2CF9AE}" pid="3" name="xd_Signature">
    <vt:lpwstr/>
  </property>
  <property fmtid="{D5CDD505-2E9C-101B-9397-08002B2CF9AE}" pid="4" name="display_urn:schemas-microsoft-com:office:office#Editor">
    <vt:lpwstr>Jagger, Dave</vt:lpwstr>
  </property>
  <property fmtid="{D5CDD505-2E9C-101B-9397-08002B2CF9AE}" pid="5" name="Order">
    <vt:lpwstr>2100300.00000000</vt:lpwstr>
  </property>
  <property fmtid="{D5CDD505-2E9C-101B-9397-08002B2CF9AE}" pid="6" name="xd_ProgID">
    <vt:lpwstr/>
  </property>
  <property fmtid="{D5CDD505-2E9C-101B-9397-08002B2CF9AE}" pid="7" name="SharedWithUsers">
    <vt:lpwstr/>
  </property>
  <property fmtid="{D5CDD505-2E9C-101B-9397-08002B2CF9AE}" pid="8" name="display_urn:schemas-microsoft-com:office:office#Author">
    <vt:lpwstr>Jagger, Dave</vt:lpwstr>
  </property>
  <property fmtid="{D5CDD505-2E9C-101B-9397-08002B2CF9AE}" pid="9" name="ComplianceAssetId">
    <vt:lpwstr/>
  </property>
  <property fmtid="{D5CDD505-2E9C-101B-9397-08002B2CF9AE}" pid="10" name="TemplateUrl">
    <vt:lpwstr/>
  </property>
  <property fmtid="{D5CDD505-2E9C-101B-9397-08002B2CF9AE}" pid="11" name="ContentTypeId">
    <vt:lpwstr>0x010100C189509D3DD6B6409BA6C58A3E6C832F</vt:lpwstr>
  </property>
</Properties>
</file>